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ascii="宋体" w:hAnsi="宋体"/>
          <w:sz w:val="36"/>
          <w:szCs w:val="36"/>
        </w:rPr>
      </w:pPr>
      <w:r>
        <w:rPr>
          <w:rFonts w:hint="eastAsia" w:ascii="宋体" w:hAnsi="宋体"/>
          <w:b/>
          <w:sz w:val="36"/>
          <w:szCs w:val="36"/>
        </w:rPr>
        <w:t>广东省妇幼保健院医疗设备采购合同</w:t>
      </w:r>
    </w:p>
    <w:p>
      <w:pPr>
        <w:spacing w:line="380" w:lineRule="exact"/>
        <w:jc w:val="center"/>
        <w:rPr>
          <w:rFonts w:ascii="宋体" w:hAnsi="宋体"/>
          <w:sz w:val="36"/>
          <w:szCs w:val="36"/>
        </w:rPr>
      </w:pPr>
      <w:r>
        <w:rPr>
          <w:rFonts w:hint="eastAsia" w:ascii="宋体" w:hAnsi="宋体"/>
        </w:rPr>
        <w:t>签约地：广州市番禺区兴南大道521号           合同编号：</w:t>
      </w:r>
    </w:p>
    <w:p>
      <w:pPr>
        <w:spacing w:line="380" w:lineRule="exact"/>
        <w:rPr>
          <w:rFonts w:ascii="宋体" w:hAnsi="宋体"/>
        </w:rPr>
      </w:pPr>
      <w:r>
        <w:rPr>
          <w:rFonts w:hint="eastAsia" w:ascii="宋体" w:hAnsi="宋体"/>
        </w:rPr>
        <w:t>甲方(采购方)：</w:t>
      </w:r>
      <w:r>
        <w:rPr>
          <w:rFonts w:hint="eastAsia" w:ascii="宋体" w:hAnsi="宋体"/>
          <w:szCs w:val="21"/>
        </w:rPr>
        <w:t>广东省妇幼保健院</w:t>
      </w:r>
      <w:r>
        <w:rPr>
          <w:rFonts w:hint="eastAsia" w:ascii="宋体" w:hAnsi="宋体"/>
        </w:rPr>
        <w:t xml:space="preserve">                   乙方(供应方)： </w:t>
      </w:r>
    </w:p>
    <w:p>
      <w:pPr>
        <w:spacing w:line="380" w:lineRule="exact"/>
        <w:rPr>
          <w:rFonts w:ascii="宋体" w:hAnsi="宋体"/>
        </w:rPr>
      </w:pPr>
      <w:r>
        <w:rPr>
          <w:rFonts w:hint="eastAsia" w:ascii="宋体" w:hAnsi="宋体"/>
        </w:rPr>
        <w:t xml:space="preserve">地址：广州市番禺区兴南大道521号                </w:t>
      </w:r>
      <w:r>
        <w:rPr>
          <w:rFonts w:hint="eastAsia" w:ascii="宋体" w:hAnsi="宋体"/>
          <w:lang w:val="en-US" w:eastAsia="zh-CN"/>
        </w:rPr>
        <w:t xml:space="preserve"> </w:t>
      </w:r>
      <w:r>
        <w:rPr>
          <w:rFonts w:hint="eastAsia" w:ascii="宋体" w:hAnsi="宋体"/>
        </w:rPr>
        <w:t xml:space="preserve">地址：                    </w:t>
      </w:r>
    </w:p>
    <w:p>
      <w:pPr>
        <w:spacing w:line="380" w:lineRule="exact"/>
        <w:rPr>
          <w:rFonts w:ascii="宋体" w:hAnsi="宋体"/>
        </w:rPr>
      </w:pPr>
      <w:r>
        <w:rPr>
          <w:rFonts w:hint="eastAsia" w:ascii="宋体" w:hAnsi="宋体"/>
        </w:rPr>
        <w:t xml:space="preserve">电话：020-39151616   传真：020-86505085          电话：                   传真：                                                                              </w:t>
      </w:r>
    </w:p>
    <w:p>
      <w:pPr>
        <w:spacing w:line="380" w:lineRule="exact"/>
        <w:rPr>
          <w:rFonts w:ascii="宋体" w:hAnsi="宋体"/>
        </w:rPr>
      </w:pPr>
      <w:r>
        <w:rPr>
          <w:rFonts w:hint="eastAsia" w:ascii="宋体" w:hAnsi="宋体"/>
          <w:b/>
          <w:bCs/>
          <w:sz w:val="24"/>
        </w:rPr>
        <w:t>1、合同设备:</w:t>
      </w:r>
      <w:r>
        <w:rPr>
          <w:rFonts w:hint="eastAsia" w:ascii="宋体" w:hAnsi="宋体"/>
        </w:rPr>
        <w:t>乙方负责向甲方供应下表中所列设备及附属</w:t>
      </w:r>
      <w:r>
        <w:rPr>
          <w:rFonts w:hint="eastAsia" w:ascii="宋体" w:hAnsi="宋体" w:eastAsia="宋体" w:cs="Times New Roman"/>
        </w:rPr>
        <w:t>配件(详见配置清单)，并负责安</w:t>
      </w:r>
      <w:r>
        <w:rPr>
          <w:rFonts w:hint="eastAsia" w:ascii="宋体" w:hAnsi="宋体"/>
        </w:rPr>
        <w:t>装调试。</w:t>
      </w:r>
    </w:p>
    <w:tbl>
      <w:tblPr>
        <w:tblStyle w:val="2"/>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116"/>
        <w:gridCol w:w="829"/>
        <w:gridCol w:w="755"/>
        <w:gridCol w:w="1080"/>
        <w:gridCol w:w="1080"/>
        <w:gridCol w:w="540"/>
        <w:gridCol w:w="108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center"/>
          </w:tcPr>
          <w:p>
            <w:pPr>
              <w:jc w:val="center"/>
              <w:rPr>
                <w:rFonts w:hint="eastAsia" w:ascii="宋体" w:hAnsi="宋体" w:eastAsia="宋体" w:cs="Times New Roman"/>
                <w:szCs w:val="21"/>
              </w:rPr>
            </w:pPr>
            <w:r>
              <w:rPr>
                <w:rFonts w:hint="eastAsia" w:ascii="宋体" w:hAnsi="宋体" w:eastAsia="宋体" w:cs="Times New Roman"/>
                <w:szCs w:val="21"/>
              </w:rPr>
              <w:t>货物名称</w:t>
            </w:r>
          </w:p>
        </w:tc>
        <w:tc>
          <w:tcPr>
            <w:tcW w:w="1116" w:type="dxa"/>
            <w:noWrap w:val="0"/>
            <w:vAlign w:val="center"/>
          </w:tcPr>
          <w:p>
            <w:pPr>
              <w:jc w:val="center"/>
              <w:rPr>
                <w:rFonts w:hint="eastAsia" w:ascii="宋体" w:hAnsi="宋体" w:eastAsia="宋体" w:cs="Times New Roman"/>
                <w:szCs w:val="21"/>
              </w:rPr>
            </w:pPr>
            <w:r>
              <w:rPr>
                <w:rFonts w:hint="eastAsia" w:ascii="宋体" w:hAnsi="宋体" w:eastAsia="宋体" w:cs="Times New Roman"/>
                <w:szCs w:val="21"/>
              </w:rPr>
              <w:t>规格型号</w:t>
            </w:r>
          </w:p>
        </w:tc>
        <w:tc>
          <w:tcPr>
            <w:tcW w:w="829" w:type="dxa"/>
            <w:noWrap w:val="0"/>
            <w:vAlign w:val="center"/>
          </w:tcPr>
          <w:p>
            <w:pPr>
              <w:jc w:val="center"/>
              <w:rPr>
                <w:rFonts w:hint="eastAsia" w:ascii="宋体" w:hAnsi="宋体" w:eastAsia="宋体" w:cs="Times New Roman"/>
                <w:szCs w:val="21"/>
              </w:rPr>
            </w:pPr>
            <w:r>
              <w:rPr>
                <w:rFonts w:hint="eastAsia" w:ascii="宋体" w:hAnsi="宋体" w:eastAsia="宋体" w:cs="Times New Roman"/>
                <w:szCs w:val="21"/>
              </w:rPr>
              <w:t>产地厂家</w:t>
            </w:r>
          </w:p>
        </w:tc>
        <w:tc>
          <w:tcPr>
            <w:tcW w:w="755" w:type="dxa"/>
            <w:noWrap w:val="0"/>
            <w:vAlign w:val="center"/>
          </w:tcPr>
          <w:p>
            <w:pPr>
              <w:jc w:val="center"/>
              <w:rPr>
                <w:rFonts w:hint="eastAsia" w:ascii="宋体" w:hAnsi="宋体" w:eastAsia="宋体" w:cs="Times New Roman"/>
                <w:szCs w:val="21"/>
              </w:rPr>
            </w:pPr>
            <w:r>
              <w:rPr>
                <w:rFonts w:hint="eastAsia" w:ascii="宋体" w:hAnsi="宋体" w:eastAsia="宋体" w:cs="Times New Roman"/>
                <w:szCs w:val="21"/>
              </w:rPr>
              <w:t>单位</w:t>
            </w:r>
          </w:p>
        </w:tc>
        <w:tc>
          <w:tcPr>
            <w:tcW w:w="1080" w:type="dxa"/>
            <w:noWrap w:val="0"/>
            <w:vAlign w:val="center"/>
          </w:tcPr>
          <w:p>
            <w:pPr>
              <w:jc w:val="center"/>
              <w:rPr>
                <w:rFonts w:hint="eastAsia" w:ascii="宋体" w:hAnsi="宋体" w:eastAsia="宋体" w:cs="Times New Roman"/>
                <w:szCs w:val="21"/>
              </w:rPr>
            </w:pPr>
            <w:r>
              <w:rPr>
                <w:rFonts w:hint="eastAsia" w:ascii="宋体" w:hAnsi="宋体" w:eastAsia="宋体" w:cs="Times New Roman"/>
                <w:szCs w:val="21"/>
              </w:rPr>
              <w:t>市场报价(元)</w:t>
            </w:r>
          </w:p>
        </w:tc>
        <w:tc>
          <w:tcPr>
            <w:tcW w:w="1080" w:type="dxa"/>
            <w:noWrap w:val="0"/>
            <w:vAlign w:val="center"/>
          </w:tcPr>
          <w:p>
            <w:pPr>
              <w:jc w:val="center"/>
              <w:rPr>
                <w:rFonts w:ascii="宋体" w:hAnsi="宋体"/>
                <w:szCs w:val="21"/>
              </w:rPr>
            </w:pPr>
            <w:r>
              <w:rPr>
                <w:rFonts w:hint="eastAsia" w:ascii="宋体" w:hAnsi="宋体"/>
                <w:szCs w:val="21"/>
              </w:rPr>
              <w:t>成交单价(元)</w:t>
            </w:r>
          </w:p>
        </w:tc>
        <w:tc>
          <w:tcPr>
            <w:tcW w:w="540" w:type="dxa"/>
            <w:noWrap w:val="0"/>
            <w:vAlign w:val="center"/>
          </w:tcPr>
          <w:p>
            <w:pPr>
              <w:jc w:val="center"/>
              <w:rPr>
                <w:rFonts w:ascii="宋体" w:hAnsi="宋体"/>
                <w:szCs w:val="21"/>
              </w:rPr>
            </w:pPr>
            <w:r>
              <w:rPr>
                <w:rFonts w:hint="eastAsia" w:ascii="宋体" w:hAnsi="宋体"/>
                <w:szCs w:val="21"/>
              </w:rPr>
              <w:t>数量</w:t>
            </w:r>
          </w:p>
        </w:tc>
        <w:tc>
          <w:tcPr>
            <w:tcW w:w="1080" w:type="dxa"/>
            <w:noWrap w:val="0"/>
            <w:vAlign w:val="center"/>
          </w:tcPr>
          <w:p>
            <w:pPr>
              <w:jc w:val="center"/>
              <w:rPr>
                <w:rFonts w:ascii="宋体" w:hAnsi="宋体"/>
                <w:szCs w:val="21"/>
              </w:rPr>
            </w:pPr>
            <w:r>
              <w:rPr>
                <w:rFonts w:hint="eastAsia" w:ascii="宋体" w:hAnsi="宋体"/>
                <w:szCs w:val="21"/>
              </w:rPr>
              <w:t>总价(元)</w:t>
            </w:r>
          </w:p>
        </w:tc>
        <w:tc>
          <w:tcPr>
            <w:tcW w:w="1404" w:type="dxa"/>
            <w:noWrap w:val="0"/>
            <w:vAlign w:val="center"/>
          </w:tcPr>
          <w:p>
            <w:pPr>
              <w:spacing w:line="380" w:lineRule="exact"/>
              <w:jc w:val="center"/>
              <w:rPr>
                <w:rFonts w:ascii="宋体" w:hAnsi="宋体"/>
                <w:sz w:val="18"/>
                <w:szCs w:val="18"/>
              </w:rPr>
            </w:pPr>
            <w:r>
              <w:rPr>
                <w:rFonts w:hint="eastAsia" w:ascii="宋体" w:hAnsi="宋体"/>
                <w:sz w:val="18"/>
                <w:szCs w:val="18"/>
              </w:rPr>
              <w:t>主要配置或附件(可另附)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2088" w:type="dxa"/>
            <w:noWrap w:val="0"/>
            <w:vAlign w:val="center"/>
          </w:tcPr>
          <w:p>
            <w:pPr>
              <w:jc w:val="center"/>
              <w:rPr>
                <w:rFonts w:ascii="宋体" w:hAnsi="宋体"/>
                <w:sz w:val="18"/>
                <w:szCs w:val="18"/>
              </w:rPr>
            </w:pPr>
          </w:p>
        </w:tc>
        <w:tc>
          <w:tcPr>
            <w:tcW w:w="1116" w:type="dxa"/>
            <w:noWrap w:val="0"/>
            <w:vAlign w:val="center"/>
          </w:tcPr>
          <w:p>
            <w:pPr>
              <w:spacing w:line="380" w:lineRule="exact"/>
              <w:jc w:val="center"/>
              <w:rPr>
                <w:rFonts w:ascii="宋体" w:hAnsi="宋体"/>
                <w:sz w:val="18"/>
                <w:szCs w:val="18"/>
              </w:rPr>
            </w:pPr>
          </w:p>
        </w:tc>
        <w:tc>
          <w:tcPr>
            <w:tcW w:w="829" w:type="dxa"/>
            <w:noWrap w:val="0"/>
            <w:vAlign w:val="center"/>
          </w:tcPr>
          <w:p>
            <w:pPr>
              <w:spacing w:line="380" w:lineRule="exact"/>
              <w:jc w:val="center"/>
              <w:rPr>
                <w:rFonts w:ascii="宋体" w:hAnsi="宋体"/>
                <w:sz w:val="18"/>
                <w:szCs w:val="18"/>
              </w:rPr>
            </w:pPr>
          </w:p>
        </w:tc>
        <w:tc>
          <w:tcPr>
            <w:tcW w:w="755" w:type="dxa"/>
            <w:noWrap w:val="0"/>
            <w:vAlign w:val="center"/>
          </w:tcPr>
          <w:p>
            <w:pPr>
              <w:spacing w:line="380" w:lineRule="exact"/>
              <w:jc w:val="center"/>
              <w:rPr>
                <w:rFonts w:ascii="宋体" w:hAnsi="宋体"/>
                <w:sz w:val="18"/>
                <w:szCs w:val="18"/>
              </w:rPr>
            </w:pPr>
          </w:p>
        </w:tc>
        <w:tc>
          <w:tcPr>
            <w:tcW w:w="1080" w:type="dxa"/>
            <w:noWrap w:val="0"/>
            <w:vAlign w:val="center"/>
          </w:tcPr>
          <w:p>
            <w:pPr>
              <w:spacing w:line="380" w:lineRule="exact"/>
              <w:jc w:val="center"/>
              <w:rPr>
                <w:rFonts w:ascii="宋体" w:hAnsi="宋体"/>
                <w:sz w:val="18"/>
                <w:szCs w:val="18"/>
              </w:rPr>
            </w:pPr>
          </w:p>
        </w:tc>
        <w:tc>
          <w:tcPr>
            <w:tcW w:w="1080" w:type="dxa"/>
            <w:noWrap w:val="0"/>
            <w:vAlign w:val="center"/>
          </w:tcPr>
          <w:p>
            <w:pPr>
              <w:spacing w:line="380" w:lineRule="exact"/>
              <w:jc w:val="center"/>
              <w:rPr>
                <w:rFonts w:ascii="宋体" w:hAnsi="宋体"/>
                <w:sz w:val="18"/>
                <w:szCs w:val="18"/>
              </w:rPr>
            </w:pPr>
          </w:p>
        </w:tc>
        <w:tc>
          <w:tcPr>
            <w:tcW w:w="540" w:type="dxa"/>
            <w:noWrap w:val="0"/>
            <w:vAlign w:val="center"/>
          </w:tcPr>
          <w:p>
            <w:pPr>
              <w:spacing w:line="380" w:lineRule="exact"/>
              <w:jc w:val="center"/>
              <w:rPr>
                <w:rFonts w:ascii="宋体" w:hAnsi="宋体"/>
                <w:sz w:val="18"/>
                <w:szCs w:val="18"/>
              </w:rPr>
            </w:pPr>
          </w:p>
        </w:tc>
        <w:tc>
          <w:tcPr>
            <w:tcW w:w="1080" w:type="dxa"/>
            <w:noWrap w:val="0"/>
            <w:vAlign w:val="center"/>
          </w:tcPr>
          <w:p>
            <w:pPr>
              <w:spacing w:line="380" w:lineRule="exact"/>
              <w:jc w:val="center"/>
              <w:rPr>
                <w:rFonts w:ascii="宋体" w:hAnsi="宋体"/>
                <w:sz w:val="18"/>
                <w:szCs w:val="18"/>
              </w:rPr>
            </w:pPr>
          </w:p>
        </w:tc>
        <w:tc>
          <w:tcPr>
            <w:tcW w:w="1404" w:type="dxa"/>
            <w:noWrap w:val="0"/>
            <w:vAlign w:val="center"/>
          </w:tcPr>
          <w:p>
            <w:pPr>
              <w:spacing w:line="3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088" w:type="dxa"/>
            <w:noWrap w:val="0"/>
            <w:vAlign w:val="center"/>
          </w:tcPr>
          <w:p>
            <w:pPr>
              <w:jc w:val="center"/>
              <w:rPr>
                <w:rFonts w:ascii="宋体" w:hAnsi="宋体"/>
                <w:sz w:val="18"/>
                <w:szCs w:val="18"/>
              </w:rPr>
            </w:pPr>
            <w:r>
              <w:rPr>
                <w:rFonts w:hint="eastAsia" w:ascii="宋体" w:hAnsi="宋体" w:eastAsia="宋体" w:cs="Times New Roman"/>
                <w:szCs w:val="21"/>
              </w:rPr>
              <w:t>合同总价</w:t>
            </w:r>
          </w:p>
        </w:tc>
        <w:tc>
          <w:tcPr>
            <w:tcW w:w="4860" w:type="dxa"/>
            <w:gridSpan w:val="5"/>
            <w:noWrap w:val="0"/>
            <w:vAlign w:val="center"/>
          </w:tcPr>
          <w:p>
            <w:pPr>
              <w:spacing w:line="380" w:lineRule="exact"/>
              <w:jc w:val="center"/>
              <w:rPr>
                <w:rFonts w:ascii="宋体" w:hAnsi="宋体"/>
                <w:sz w:val="18"/>
                <w:szCs w:val="18"/>
              </w:rPr>
            </w:pPr>
            <w:r>
              <w:rPr>
                <w:rFonts w:hint="eastAsia" w:ascii="宋体" w:hAnsi="宋体"/>
              </w:rPr>
              <w:t>人民币(大写)：</w:t>
            </w:r>
            <w:r>
              <w:rPr>
                <w:rFonts w:hint="eastAsia" w:ascii="宋体" w:hAnsi="宋体"/>
                <w:u w:val="single"/>
              </w:rPr>
              <w:t xml:space="preserve">             </w:t>
            </w:r>
            <w:r>
              <w:rPr>
                <w:rFonts w:hint="eastAsia" w:ascii="宋体" w:hAnsi="宋体"/>
              </w:rPr>
              <w:t>元整</w:t>
            </w:r>
          </w:p>
        </w:tc>
        <w:tc>
          <w:tcPr>
            <w:tcW w:w="3024" w:type="dxa"/>
            <w:gridSpan w:val="3"/>
            <w:noWrap w:val="0"/>
            <w:vAlign w:val="center"/>
          </w:tcPr>
          <w:p>
            <w:pPr>
              <w:spacing w:line="380" w:lineRule="exact"/>
              <w:jc w:val="center"/>
              <w:rPr>
                <w:rFonts w:ascii="宋体" w:hAnsi="宋体"/>
                <w:sz w:val="18"/>
                <w:szCs w:val="18"/>
              </w:rPr>
            </w:pPr>
            <w:r>
              <w:rPr>
                <w:rFonts w:hint="eastAsia" w:ascii="宋体" w:hAnsi="宋体"/>
              </w:rPr>
              <w:t>RMB ￥</w:t>
            </w:r>
            <w:r>
              <w:rPr>
                <w:rFonts w:hint="eastAsia" w:ascii="宋体" w:hAnsi="宋体"/>
                <w:u w:val="single"/>
              </w:rPr>
              <w:t xml:space="preserve">        </w:t>
            </w:r>
            <w:r>
              <w:rPr>
                <w:rFonts w:hint="eastAsia" w:ascii="宋体" w:hAnsi="宋体"/>
                <w:color w:val="000000"/>
                <w:sz w:val="24"/>
                <w:u w:val="single"/>
              </w:rPr>
              <w:t>.</w:t>
            </w:r>
            <w:r>
              <w:rPr>
                <w:rFonts w:hint="eastAsia" w:ascii="宋体" w:hAnsi="宋体"/>
                <w:color w:val="000000"/>
                <w:szCs w:val="21"/>
                <w:u w:val="single"/>
              </w:rPr>
              <w:t>00</w:t>
            </w:r>
            <w:r>
              <w:rPr>
                <w:rFonts w:hint="eastAsia" w:ascii="宋体" w:hAnsi="宋体"/>
                <w:u w:val="single"/>
              </w:rPr>
              <w:t xml:space="preserve"> </w:t>
            </w:r>
            <w:r>
              <w:rPr>
                <w:rFonts w:hint="eastAsia" w:ascii="宋体" w:hAnsi="宋体"/>
              </w:rPr>
              <w:t>元</w:t>
            </w:r>
          </w:p>
        </w:tc>
      </w:tr>
    </w:tbl>
    <w:p>
      <w:pPr>
        <w:spacing w:line="360" w:lineRule="auto"/>
        <w:rPr>
          <w:rFonts w:ascii="宋体" w:hAnsi="宋体"/>
          <w:b/>
          <w:bCs/>
          <w:sz w:val="24"/>
        </w:rPr>
      </w:pPr>
      <w:r>
        <w:rPr>
          <w:rFonts w:hint="eastAsia" w:ascii="宋体" w:hAnsi="宋体"/>
          <w:b/>
          <w:bCs/>
          <w:sz w:val="24"/>
        </w:rPr>
        <w:t>2、设备包装、交货、安装、调试及验收</w:t>
      </w:r>
    </w:p>
    <w:p>
      <w:pPr>
        <w:spacing w:line="360" w:lineRule="auto"/>
        <w:rPr>
          <w:rFonts w:ascii="宋体" w:hAnsi="宋体"/>
        </w:rPr>
      </w:pPr>
      <w:r>
        <w:rPr>
          <w:rFonts w:ascii="宋体" w:hAnsi="宋体"/>
          <w:b/>
        </w:rPr>
        <w:t>(1)</w:t>
      </w:r>
      <w:r>
        <w:rPr>
          <w:rFonts w:hint="eastAsia" w:ascii="宋体" w:hAnsi="宋体"/>
          <w:b/>
        </w:rPr>
        <w:t>包装：</w:t>
      </w:r>
      <w:r>
        <w:rPr>
          <w:rFonts w:hint="eastAsia" w:ascii="宋体" w:hAnsi="宋体"/>
        </w:rPr>
        <w:t>包装应有良好防湿、防锈、防潮、防腐及防碰撞措施,包装与本合同约定不一致时甲方有权拒收。</w:t>
      </w:r>
    </w:p>
    <w:p>
      <w:pPr>
        <w:spacing w:line="360" w:lineRule="auto"/>
        <w:rPr>
          <w:rFonts w:ascii="宋体" w:hAnsi="宋体"/>
        </w:rPr>
      </w:pPr>
      <w:r>
        <w:rPr>
          <w:rFonts w:hint="eastAsia" w:ascii="宋体" w:hAnsi="宋体"/>
          <w:b/>
        </w:rPr>
        <w:t>(2)交货：</w:t>
      </w:r>
      <w:r>
        <w:rPr>
          <w:rFonts w:ascii="宋体" w:hAnsi="宋体"/>
        </w:rPr>
        <w:t>1</w:t>
      </w:r>
      <w:r>
        <w:rPr>
          <w:rFonts w:hint="eastAsia" w:ascii="宋体" w:hAnsi="宋体"/>
        </w:rPr>
        <w:t>)交货时间：合同签定后</w:t>
      </w:r>
      <w:r>
        <w:rPr>
          <w:rFonts w:hint="eastAsia" w:ascii="宋体" w:hAnsi="宋体"/>
          <w:u w:val="single"/>
        </w:rPr>
        <w:t xml:space="preserve">   </w:t>
      </w:r>
      <w:r>
        <w:rPr>
          <w:rFonts w:hint="eastAsia" w:ascii="宋体" w:hAnsi="宋体"/>
        </w:rPr>
        <w:t>天内。2)交货地点：广东省妇幼保健院</w:t>
      </w:r>
      <w:r>
        <w:rPr>
          <w:rFonts w:hint="eastAsia" w:ascii="宋体" w:hAnsi="宋体"/>
          <w:u w:val="single"/>
        </w:rPr>
        <w:t xml:space="preserve">          </w:t>
      </w:r>
      <w:r>
        <w:rPr>
          <w:rFonts w:hint="eastAsia" w:ascii="宋体" w:hAnsi="宋体"/>
        </w:rPr>
        <w:t>科(</w:t>
      </w:r>
      <w:r>
        <w:rPr>
          <w:rFonts w:hint="eastAsia" w:ascii="宋体" w:hAnsi="宋体"/>
          <w:kern w:val="0"/>
        </w:rPr>
        <w:t>□越秀院区、□番禺院区</w:t>
      </w:r>
      <w:r>
        <w:rPr>
          <w:rFonts w:hint="eastAsia" w:ascii="宋体" w:hAnsi="宋体"/>
        </w:rPr>
        <w:t>)。</w:t>
      </w:r>
      <w:bookmarkStart w:id="0" w:name="_GoBack"/>
      <w:bookmarkEnd w:id="0"/>
    </w:p>
    <w:p>
      <w:pPr>
        <w:spacing w:line="360" w:lineRule="auto"/>
        <w:rPr>
          <w:rFonts w:ascii="宋体" w:hAnsi="宋体"/>
        </w:rPr>
      </w:pPr>
      <w:r>
        <w:rPr>
          <w:rFonts w:hint="eastAsia" w:ascii="宋体" w:hAnsi="宋体"/>
          <w:b/>
        </w:rPr>
        <w:t>(3)安装调试及验收：</w:t>
      </w:r>
      <w:r>
        <w:rPr>
          <w:rFonts w:hint="eastAsia" w:ascii="宋体" w:hAnsi="宋体"/>
        </w:rPr>
        <w:t>1) 设备到达医院后一周内乙方工程师必须</w:t>
      </w:r>
      <w:r>
        <w:rPr>
          <w:rFonts w:ascii="宋体" w:hAnsi="宋体"/>
        </w:rPr>
        <w:t>完成</w:t>
      </w:r>
      <w:r>
        <w:rPr>
          <w:rFonts w:hint="eastAsia" w:ascii="宋体" w:hAnsi="宋体"/>
        </w:rPr>
        <w:t>安装调试。</w:t>
      </w:r>
      <w:r>
        <w:rPr>
          <w:rFonts w:ascii="宋体" w:hAnsi="宋体"/>
        </w:rPr>
        <w:t>2</w:t>
      </w:r>
      <w:r>
        <w:rPr>
          <w:rFonts w:hint="eastAsia" w:ascii="宋体" w:hAnsi="宋体"/>
        </w:rPr>
        <w:t>)乙方安装时须对各安装场地内其它设备、设施有良好保护措施。3)</w:t>
      </w:r>
      <w:r>
        <w:rPr>
          <w:rFonts w:hint="eastAsia" w:ascii="宋体" w:hAnsi="宋体"/>
          <w:sz w:val="24"/>
        </w:rPr>
        <w:t xml:space="preserve"> </w:t>
      </w:r>
      <w:r>
        <w:rPr>
          <w:rFonts w:hint="eastAsia" w:ascii="宋体" w:hAnsi="宋体"/>
        </w:rPr>
        <w:t>合同设备安装完成后一个月由甲乙双方共同验收。验收合格后，设备正式移交给甲方。验收合格前产权及保管责任</w:t>
      </w:r>
      <w:r>
        <w:rPr>
          <w:rFonts w:ascii="宋体" w:hAnsi="宋体"/>
        </w:rPr>
        <w:t>、</w:t>
      </w:r>
      <w:r>
        <w:rPr>
          <w:rFonts w:hint="eastAsia" w:ascii="宋体" w:hAnsi="宋体"/>
        </w:rPr>
        <w:t>灭</w:t>
      </w:r>
      <w:r>
        <w:rPr>
          <w:rFonts w:ascii="宋体" w:hAnsi="宋体"/>
        </w:rPr>
        <w:t>失毁</w:t>
      </w:r>
      <w:r>
        <w:rPr>
          <w:rFonts w:hint="eastAsia" w:ascii="宋体" w:hAnsi="宋体"/>
        </w:rPr>
        <w:t>损</w:t>
      </w:r>
      <w:r>
        <w:rPr>
          <w:rFonts w:ascii="宋体" w:hAnsi="宋体"/>
        </w:rPr>
        <w:t>风险</w:t>
      </w:r>
      <w:r>
        <w:rPr>
          <w:rFonts w:hint="eastAsia" w:ascii="宋体" w:hAnsi="宋体"/>
        </w:rPr>
        <w:t>归乙方。</w:t>
      </w:r>
    </w:p>
    <w:p>
      <w:pPr>
        <w:spacing w:line="360" w:lineRule="auto"/>
        <w:rPr>
          <w:rFonts w:ascii="宋体" w:hAnsi="宋体"/>
          <w:szCs w:val="21"/>
        </w:rPr>
      </w:pPr>
      <w:r>
        <w:rPr>
          <w:rFonts w:hint="eastAsia" w:ascii="宋体" w:hAnsi="宋体"/>
          <w:b/>
          <w:bCs/>
          <w:sz w:val="24"/>
        </w:rPr>
        <w:t>3、售后服务:</w:t>
      </w:r>
      <w:r>
        <w:rPr>
          <w:rFonts w:hint="eastAsia" w:ascii="宋体" w:hAnsi="宋体"/>
          <w:b/>
        </w:rPr>
        <w:t>(1)整机(所有零配件)保修期</w:t>
      </w:r>
      <w:r>
        <w:rPr>
          <w:rFonts w:hint="eastAsia" w:ascii="宋体" w:hAnsi="宋体"/>
          <w:u w:val="single"/>
        </w:rPr>
        <w:t xml:space="preserve">    </w:t>
      </w:r>
      <w:r>
        <w:rPr>
          <w:rFonts w:hint="eastAsia" w:ascii="宋体" w:hAnsi="宋体"/>
        </w:rPr>
        <w:t>年, 终身提供维修和保养服务。设备出故障，乙方接通知后24小时内上门检修。设备维修超过一周不能修复的乙方免费提供替代设备。保修期内设备故障30天内无法修复的，需在30天内无偿更换新设备，保修期按故障天数相应延长。</w:t>
      </w:r>
      <w:r>
        <w:rPr>
          <w:rFonts w:ascii="宋体" w:hAnsi="宋体"/>
          <w:szCs w:val="21"/>
        </w:rPr>
        <w:t>乙方</w:t>
      </w:r>
      <w:r>
        <w:rPr>
          <w:rFonts w:hint="eastAsia" w:ascii="宋体" w:hAnsi="宋体"/>
          <w:szCs w:val="21"/>
        </w:rPr>
        <w:t>未履</w:t>
      </w:r>
      <w:r>
        <w:rPr>
          <w:rFonts w:ascii="宋体" w:hAnsi="宋体"/>
          <w:szCs w:val="21"/>
        </w:rPr>
        <w:t>行</w:t>
      </w:r>
      <w:r>
        <w:rPr>
          <w:rFonts w:hint="eastAsia" w:ascii="宋体" w:hAnsi="宋体"/>
          <w:szCs w:val="21"/>
        </w:rPr>
        <w:t>前</w:t>
      </w:r>
      <w:r>
        <w:rPr>
          <w:rFonts w:ascii="宋体" w:hAnsi="宋体"/>
          <w:szCs w:val="21"/>
        </w:rPr>
        <w:t>述维修</w:t>
      </w:r>
      <w:r>
        <w:rPr>
          <w:rFonts w:hint="eastAsia" w:ascii="宋体" w:hAnsi="宋体"/>
          <w:szCs w:val="21"/>
        </w:rPr>
        <w:t>和</w:t>
      </w:r>
      <w:r>
        <w:rPr>
          <w:rFonts w:ascii="宋体" w:hAnsi="宋体"/>
          <w:szCs w:val="21"/>
        </w:rPr>
        <w:t>保养</w:t>
      </w:r>
      <w:r>
        <w:rPr>
          <w:rFonts w:hint="eastAsia" w:ascii="宋体" w:hAnsi="宋体"/>
          <w:szCs w:val="21"/>
        </w:rPr>
        <w:t>服务的</w:t>
      </w:r>
      <w:r>
        <w:rPr>
          <w:rFonts w:ascii="宋体" w:hAnsi="宋体"/>
          <w:szCs w:val="21"/>
        </w:rPr>
        <w:t>，</w:t>
      </w:r>
      <w:r>
        <w:rPr>
          <w:rFonts w:hint="eastAsia" w:ascii="宋体" w:hAnsi="宋体"/>
          <w:szCs w:val="21"/>
        </w:rPr>
        <w:t>甲</w:t>
      </w:r>
      <w:r>
        <w:rPr>
          <w:rFonts w:ascii="宋体" w:hAnsi="宋体"/>
          <w:szCs w:val="21"/>
        </w:rPr>
        <w:t>方有</w:t>
      </w:r>
      <w:r>
        <w:rPr>
          <w:rFonts w:hint="eastAsia" w:ascii="宋体" w:hAnsi="宋体"/>
          <w:szCs w:val="21"/>
        </w:rPr>
        <w:t>权</w:t>
      </w:r>
      <w:r>
        <w:rPr>
          <w:rFonts w:ascii="宋体" w:hAnsi="宋体"/>
          <w:szCs w:val="21"/>
        </w:rPr>
        <w:t>全额扣除乙方交付的</w:t>
      </w:r>
      <w:r>
        <w:rPr>
          <w:rFonts w:hint="eastAsia" w:ascii="宋体" w:hAnsi="宋体"/>
          <w:szCs w:val="21"/>
        </w:rPr>
        <w:t>履</w:t>
      </w:r>
      <w:r>
        <w:rPr>
          <w:rFonts w:ascii="宋体" w:hAnsi="宋体"/>
          <w:szCs w:val="21"/>
        </w:rPr>
        <w:t>约</w:t>
      </w:r>
      <w:r>
        <w:rPr>
          <w:rFonts w:hint="eastAsia" w:ascii="宋体" w:hAnsi="宋体"/>
          <w:szCs w:val="21"/>
        </w:rPr>
        <w:t>保</w:t>
      </w:r>
      <w:r>
        <w:rPr>
          <w:rFonts w:ascii="宋体" w:hAnsi="宋体"/>
          <w:szCs w:val="21"/>
        </w:rPr>
        <w:t>证金，该</w:t>
      </w:r>
      <w:r>
        <w:rPr>
          <w:rFonts w:hint="eastAsia" w:ascii="宋体" w:hAnsi="宋体"/>
          <w:szCs w:val="21"/>
        </w:rPr>
        <w:t>保</w:t>
      </w:r>
      <w:r>
        <w:rPr>
          <w:rFonts w:ascii="宋体" w:hAnsi="宋体"/>
          <w:szCs w:val="21"/>
        </w:rPr>
        <w:t>证金不足以赔偿甲方损失的，</w:t>
      </w:r>
      <w:r>
        <w:rPr>
          <w:rFonts w:hint="eastAsia" w:ascii="宋体" w:hAnsi="宋体"/>
          <w:szCs w:val="21"/>
        </w:rPr>
        <w:t>甲</w:t>
      </w:r>
      <w:r>
        <w:rPr>
          <w:rFonts w:ascii="宋体" w:hAnsi="宋体"/>
          <w:szCs w:val="21"/>
        </w:rPr>
        <w:t>方有权要求</w:t>
      </w:r>
      <w:r>
        <w:rPr>
          <w:rFonts w:hint="eastAsia" w:ascii="宋体" w:hAnsi="宋体"/>
          <w:szCs w:val="21"/>
        </w:rPr>
        <w:t>乙</w:t>
      </w:r>
      <w:r>
        <w:rPr>
          <w:rFonts w:ascii="宋体" w:hAnsi="宋体"/>
          <w:szCs w:val="21"/>
        </w:rPr>
        <w:t>方同时</w:t>
      </w:r>
      <w:r>
        <w:rPr>
          <w:rFonts w:hint="eastAsia" w:ascii="宋体" w:hAnsi="宋体"/>
          <w:szCs w:val="21"/>
        </w:rPr>
        <w:t>支付损失</w:t>
      </w:r>
      <w:r>
        <w:rPr>
          <w:rFonts w:ascii="宋体" w:hAnsi="宋体"/>
          <w:szCs w:val="21"/>
        </w:rPr>
        <w:t>赔偿金。</w:t>
      </w:r>
    </w:p>
    <w:p>
      <w:pPr>
        <w:spacing w:line="360" w:lineRule="auto"/>
        <w:rPr>
          <w:rFonts w:ascii="宋体" w:hAnsi="宋体"/>
        </w:rPr>
      </w:pPr>
      <w:r>
        <w:rPr>
          <w:rFonts w:hint="eastAsia" w:ascii="宋体" w:hAnsi="宋体"/>
          <w:b/>
        </w:rPr>
        <w:t>(2)售后服务单位(厂家)</w:t>
      </w:r>
      <w:r>
        <w:rPr>
          <w:rFonts w:hint="eastAsia" w:ascii="宋体" w:hAnsi="宋体"/>
        </w:rPr>
        <w:t>：</w:t>
      </w:r>
      <w:r>
        <w:rPr>
          <w:rFonts w:hint="eastAsia" w:ascii="宋体" w:hAnsi="宋体"/>
          <w:u w:val="single"/>
        </w:rPr>
        <w:t xml:space="preserve">                  </w:t>
      </w:r>
      <w:r>
        <w:rPr>
          <w:rFonts w:hint="eastAsia" w:ascii="宋体" w:hAnsi="宋体"/>
        </w:rPr>
        <w:t xml:space="preserve">地址：             </w:t>
      </w:r>
    </w:p>
    <w:p>
      <w:pPr>
        <w:spacing w:line="360" w:lineRule="auto"/>
        <w:rPr>
          <w:rFonts w:ascii="宋体" w:hAnsi="宋体"/>
        </w:rPr>
      </w:pPr>
      <w:r>
        <w:rPr>
          <w:rFonts w:hint="eastAsia" w:ascii="宋体" w:hAnsi="宋体"/>
        </w:rPr>
        <w:t>联系人(售后服务主管)：        固话：         手机：</w:t>
      </w:r>
    </w:p>
    <w:p>
      <w:pPr>
        <w:spacing w:line="360" w:lineRule="auto"/>
        <w:rPr>
          <w:rFonts w:ascii="宋体" w:hAnsi="宋体"/>
        </w:rPr>
      </w:pPr>
      <w:r>
        <w:rPr>
          <w:rFonts w:hint="eastAsia" w:ascii="宋体" w:hAnsi="宋体"/>
          <w:b/>
        </w:rPr>
        <w:t>(3)附售后服务承诺书(加盖售后服务单位公章)</w:t>
      </w:r>
    </w:p>
    <w:p>
      <w:pPr>
        <w:spacing w:line="360" w:lineRule="auto"/>
        <w:rPr>
          <w:rFonts w:ascii="宋体" w:hAnsi="宋体"/>
        </w:rPr>
      </w:pPr>
      <w:r>
        <w:rPr>
          <w:rFonts w:hint="eastAsia" w:ascii="宋体" w:hAnsi="宋体"/>
          <w:b/>
          <w:bCs/>
          <w:sz w:val="24"/>
        </w:rPr>
        <w:t>4、技术要求:</w:t>
      </w:r>
      <w:r>
        <w:rPr>
          <w:rFonts w:hint="eastAsia" w:ascii="宋体" w:hAnsi="宋体"/>
        </w:rPr>
        <w:t xml:space="preserve"> 设备是</w:t>
      </w:r>
      <w:r>
        <w:rPr>
          <w:rFonts w:hint="eastAsia" w:ascii="宋体" w:hAnsi="宋体"/>
          <w:b/>
        </w:rPr>
        <w:t>原厂原装全新未经使用</w:t>
      </w:r>
      <w:r>
        <w:rPr>
          <w:rFonts w:hint="eastAsia" w:ascii="宋体" w:hAnsi="宋体"/>
        </w:rPr>
        <w:t>的合格产品，符合国家有关规定和环保要求及甲方技术要求，提供出厂测试报告，国家规定计量和强制检定的设备需提供强制检定合格证和计量合格证，进口设备还需进口商检证明。</w:t>
      </w:r>
    </w:p>
    <w:p>
      <w:pPr>
        <w:spacing w:line="360" w:lineRule="auto"/>
        <w:rPr>
          <w:rFonts w:ascii="宋体" w:hAnsi="宋体"/>
        </w:rPr>
      </w:pPr>
      <w:r>
        <w:rPr>
          <w:rFonts w:hint="eastAsia" w:ascii="宋体" w:hAnsi="宋体"/>
          <w:b/>
          <w:bCs/>
          <w:sz w:val="24"/>
        </w:rPr>
        <w:t>5、合同款项:</w:t>
      </w:r>
      <w:r>
        <w:rPr>
          <w:rFonts w:hint="eastAsia" w:ascii="宋体" w:hAnsi="宋体"/>
          <w:b/>
        </w:rPr>
        <w:t>(1)</w:t>
      </w:r>
      <w:r>
        <w:rPr>
          <w:rFonts w:hint="eastAsia" w:ascii="宋体" w:hAnsi="宋体"/>
        </w:rPr>
        <w:t>合同金额包括但不限于：包装、仓储、运输、安装验收及保修期内设备零配件更换等全部费用(含税)。</w:t>
      </w:r>
    </w:p>
    <w:p>
      <w:pPr>
        <w:spacing w:line="360" w:lineRule="auto"/>
        <w:ind w:firstLine="297" w:firstLineChars="141"/>
        <w:rPr>
          <w:rFonts w:ascii="宋体" w:hAnsi="宋体"/>
          <w:kern w:val="0"/>
        </w:rPr>
      </w:pPr>
      <w:r>
        <w:rPr>
          <w:rFonts w:hint="eastAsia" w:ascii="宋体" w:hAnsi="宋体"/>
          <w:b/>
        </w:rPr>
        <w:t>(</w:t>
      </w:r>
      <w:r>
        <w:rPr>
          <w:rFonts w:ascii="宋体" w:hAnsi="宋体"/>
          <w:b/>
        </w:rPr>
        <w:t>2</w:t>
      </w:r>
      <w:r>
        <w:rPr>
          <w:rFonts w:hint="eastAsia" w:ascii="宋体" w:hAnsi="宋体"/>
          <w:b/>
        </w:rPr>
        <w:t>)</w:t>
      </w:r>
      <w:r>
        <w:rPr>
          <w:rFonts w:hint="eastAsia" w:ascii="宋体" w:hAnsi="宋体"/>
          <w:kern w:val="0"/>
        </w:rPr>
        <w:t>采购设备合同付款方式分为以下两种，选择付款方式打√，不选择的打×：</w:t>
      </w:r>
    </w:p>
    <w:p>
      <w:pPr>
        <w:spacing w:line="360" w:lineRule="auto"/>
        <w:rPr>
          <w:rFonts w:ascii="宋体" w:hAnsi="宋体"/>
          <w:color w:val="000000"/>
          <w:kern w:val="0"/>
        </w:rPr>
      </w:pPr>
      <w:r>
        <w:rPr>
          <w:rFonts w:hint="eastAsia" w:ascii="宋体" w:hAnsi="宋体"/>
          <w:kern w:val="0"/>
        </w:rPr>
        <w:t>□(一)合同标的额在人民币十万元以下。分两期付款：签订合同后，</w:t>
      </w:r>
      <w:r>
        <w:rPr>
          <w:rFonts w:ascii="宋体" w:hAnsi="宋体"/>
          <w:kern w:val="0"/>
        </w:rPr>
        <w:t>甲</w:t>
      </w:r>
      <w:r>
        <w:rPr>
          <w:rFonts w:hint="eastAsia" w:ascii="宋体" w:hAnsi="宋体"/>
          <w:kern w:val="0"/>
        </w:rPr>
        <w:t>方收到货物(设备)并验收合格，1个月内支付合同标的额95%，余5%作为</w:t>
      </w:r>
      <w:r>
        <w:rPr>
          <w:rFonts w:hint="eastAsia" w:ascii="宋体" w:hAnsi="宋体"/>
          <w:color w:val="000000"/>
          <w:kern w:val="0"/>
        </w:rPr>
        <w:t>履约保证金在保修期结束后当月支付。</w:t>
      </w:r>
    </w:p>
    <w:p>
      <w:pPr>
        <w:spacing w:line="360" w:lineRule="auto"/>
        <w:rPr>
          <w:rFonts w:ascii="宋体" w:hAnsi="宋体"/>
          <w:color w:val="000000"/>
          <w:kern w:val="0"/>
        </w:rPr>
      </w:pPr>
      <w:r>
        <w:rPr>
          <w:rFonts w:hint="eastAsia" w:ascii="宋体" w:hAnsi="宋体"/>
          <w:color w:val="000000"/>
          <w:kern w:val="0"/>
        </w:rPr>
        <w:t>□二)合同标的额在人民币十万元以上 (含十万元)。分三期付款：签订合同后支付合同标的额的30%作为</w:t>
      </w:r>
      <w:r>
        <w:rPr>
          <w:rFonts w:ascii="宋体" w:hAnsi="宋体"/>
          <w:color w:val="000000"/>
          <w:kern w:val="0"/>
        </w:rPr>
        <w:t>定</w:t>
      </w:r>
      <w:r>
        <w:rPr>
          <w:rFonts w:hint="eastAsia" w:ascii="宋体" w:hAnsi="宋体"/>
          <w:color w:val="000000"/>
          <w:kern w:val="0"/>
        </w:rPr>
        <w:t>金，甲方收到货物(设备)或接到标的甲方本地口岸码头到货通知(复印件)后将</w:t>
      </w:r>
      <w:r>
        <w:rPr>
          <w:rFonts w:ascii="宋体" w:hAnsi="宋体"/>
          <w:color w:val="000000"/>
          <w:kern w:val="0"/>
        </w:rPr>
        <w:t>定</w:t>
      </w:r>
      <w:r>
        <w:rPr>
          <w:rFonts w:hint="eastAsia" w:ascii="宋体" w:hAnsi="宋体"/>
          <w:color w:val="000000"/>
          <w:kern w:val="0"/>
        </w:rPr>
        <w:t>金转为预付款，安装调试验收合格并正常使用1个月后3个月内支付合同标的额65%，余5%作为履约保证金在保修期结束后当月支付。</w:t>
      </w:r>
    </w:p>
    <w:p>
      <w:pPr>
        <w:spacing w:line="360" w:lineRule="auto"/>
        <w:rPr>
          <w:rFonts w:ascii="宋体" w:hAnsi="宋体"/>
        </w:rPr>
      </w:pPr>
      <w:r>
        <w:rPr>
          <w:rFonts w:hint="eastAsia" w:ascii="宋体" w:hAnsi="宋体"/>
          <w:b/>
          <w:bCs/>
          <w:sz w:val="24"/>
        </w:rPr>
        <w:t>6、违约与处罚:</w:t>
      </w:r>
      <w:r>
        <w:rPr>
          <w:rFonts w:hint="eastAsia" w:ascii="宋体" w:hAnsi="宋体"/>
          <w:b/>
        </w:rPr>
        <w:t xml:space="preserve"> </w:t>
      </w:r>
      <w:r>
        <w:rPr>
          <w:rFonts w:ascii="宋体" w:hAnsi="宋体"/>
          <w:b/>
        </w:rPr>
        <w:t>(1)</w:t>
      </w:r>
      <w:r>
        <w:rPr>
          <w:rFonts w:hint="eastAsia" w:ascii="宋体" w:hAnsi="宋体"/>
        </w:rPr>
        <w:t>乙方未能按时交货</w:t>
      </w:r>
      <w:r>
        <w:rPr>
          <w:rFonts w:ascii="宋体" w:hAnsi="宋体"/>
        </w:rPr>
        <w:t>、</w:t>
      </w:r>
      <w:r>
        <w:rPr>
          <w:rFonts w:hint="eastAsia" w:ascii="宋体" w:hAnsi="宋体"/>
        </w:rPr>
        <w:t>未</w:t>
      </w:r>
      <w:r>
        <w:rPr>
          <w:rFonts w:ascii="宋体" w:hAnsi="宋体"/>
        </w:rPr>
        <w:t>能按时完成安装调试或未</w:t>
      </w:r>
      <w:r>
        <w:rPr>
          <w:rFonts w:hint="eastAsia" w:ascii="宋体" w:hAnsi="宋体"/>
        </w:rPr>
        <w:t>按约定</w:t>
      </w:r>
      <w:r>
        <w:rPr>
          <w:rFonts w:ascii="宋体" w:hAnsi="宋体"/>
        </w:rPr>
        <w:t>时间正式</w:t>
      </w:r>
      <w:r>
        <w:rPr>
          <w:rFonts w:hint="eastAsia" w:ascii="宋体" w:hAnsi="宋体"/>
        </w:rPr>
        <w:t>向</w:t>
      </w:r>
      <w:r>
        <w:rPr>
          <w:rFonts w:ascii="宋体" w:hAnsi="宋体"/>
        </w:rPr>
        <w:t>甲方移交设备</w:t>
      </w:r>
      <w:r>
        <w:rPr>
          <w:rFonts w:hint="eastAsia" w:ascii="宋体" w:hAnsi="宋体"/>
        </w:rPr>
        <w:t>，每逾期一天，须向甲方支付合同总金额</w:t>
      </w:r>
      <w:r>
        <w:rPr>
          <w:rFonts w:ascii="宋体" w:hAnsi="宋体"/>
        </w:rPr>
        <w:t>3</w:t>
      </w:r>
      <w:r>
        <w:rPr>
          <w:rFonts w:hint="eastAsia" w:ascii="宋体" w:hAnsi="宋体"/>
        </w:rPr>
        <w:t>‰的违约金。乙方逾期三十天未能交货或交付的设备不符合合同规定的，甲方有权拒收并中止合同，乙方向甲方支付合同金额10％的违约金，并双倍返还甲方支付的</w:t>
      </w:r>
      <w:r>
        <w:rPr>
          <w:rFonts w:ascii="宋体" w:hAnsi="宋体"/>
        </w:rPr>
        <w:t>定</w:t>
      </w:r>
      <w:r>
        <w:rPr>
          <w:rFonts w:hint="eastAsia" w:ascii="宋体" w:hAnsi="宋体"/>
        </w:rPr>
        <w:t>金。</w:t>
      </w:r>
      <w:r>
        <w:rPr>
          <w:rFonts w:hint="eastAsia" w:ascii="宋体" w:hAnsi="宋体"/>
          <w:b/>
        </w:rPr>
        <w:t>(</w:t>
      </w:r>
      <w:r>
        <w:rPr>
          <w:rFonts w:ascii="宋体" w:hAnsi="宋体"/>
          <w:b/>
        </w:rPr>
        <w:t>2</w:t>
      </w:r>
      <w:r>
        <w:rPr>
          <w:rFonts w:hint="eastAsia" w:ascii="宋体" w:hAnsi="宋体"/>
          <w:b/>
        </w:rPr>
        <w:t>)</w:t>
      </w:r>
      <w:r>
        <w:rPr>
          <w:rFonts w:hint="eastAsia" w:ascii="宋体" w:hAnsi="宋体"/>
        </w:rPr>
        <w:t>甲方应依合同规定向乙方支付款，逾期付款的，按本合同总额的1‰支付违约金。</w:t>
      </w:r>
    </w:p>
    <w:p>
      <w:pPr>
        <w:spacing w:line="360" w:lineRule="auto"/>
        <w:ind w:right="-176" w:rightChars="-84"/>
        <w:rPr>
          <w:rFonts w:ascii="宋体" w:hAnsi="宋体"/>
        </w:rPr>
      </w:pPr>
      <w:r>
        <w:rPr>
          <w:rFonts w:hint="eastAsia" w:ascii="宋体" w:hAnsi="宋体"/>
          <w:b/>
          <w:bCs/>
          <w:sz w:val="24"/>
        </w:rPr>
        <w:t>7、合同终止:</w:t>
      </w:r>
      <w:r>
        <w:rPr>
          <w:rFonts w:hint="eastAsia" w:ascii="宋体" w:hAnsi="宋体"/>
        </w:rPr>
        <w:t xml:space="preserve"> 如一方违反合同并在收到违约通知书后</w:t>
      </w:r>
      <w:r>
        <w:rPr>
          <w:rFonts w:ascii="宋体" w:hAnsi="宋体"/>
        </w:rPr>
        <w:t>30</w:t>
      </w:r>
      <w:r>
        <w:rPr>
          <w:rFonts w:hint="eastAsia" w:ascii="宋体" w:hAnsi="宋体"/>
        </w:rPr>
        <w:t>天内仍未能改正或者未能按照合同约定履行支付违约金的义务，另一方可立即终止合同，违约方应赔偿守约方因此所遭受的一切损失，包括但不限于守约方为实现合同权益所支付的律师费用。</w:t>
      </w:r>
    </w:p>
    <w:p>
      <w:pPr>
        <w:spacing w:line="360" w:lineRule="auto"/>
        <w:ind w:right="-176" w:rightChars="-84"/>
        <w:rPr>
          <w:rFonts w:ascii="宋体" w:hAnsi="宋体"/>
        </w:rPr>
      </w:pPr>
      <w:r>
        <w:rPr>
          <w:rFonts w:hint="eastAsia" w:ascii="宋体" w:hAnsi="宋体"/>
          <w:b/>
          <w:bCs/>
          <w:sz w:val="24"/>
        </w:rPr>
        <w:t>8、法律诉讼:</w:t>
      </w:r>
      <w:r>
        <w:rPr>
          <w:rFonts w:hint="eastAsia" w:ascii="宋体" w:hAnsi="宋体"/>
        </w:rPr>
        <w:t>发生争执和分歧，双方应通过友好协商解决。无法协商解决，任何一方有权向甲方所在地人民法院提起诉讼。受理期间，双方应继续执行合同其余部分。</w:t>
      </w:r>
    </w:p>
    <w:p>
      <w:pPr>
        <w:spacing w:line="360" w:lineRule="auto"/>
        <w:rPr>
          <w:rFonts w:ascii="宋体" w:hAnsi="宋体"/>
        </w:rPr>
      </w:pPr>
      <w:r>
        <w:rPr>
          <w:rFonts w:hint="eastAsia" w:ascii="宋体" w:hAnsi="宋体"/>
          <w:b/>
          <w:bCs/>
          <w:sz w:val="24"/>
        </w:rPr>
        <w:t>9、其它:</w:t>
      </w:r>
      <w:r>
        <w:rPr>
          <w:rFonts w:hint="eastAsia" w:ascii="宋体" w:hAnsi="宋体"/>
        </w:rPr>
        <w:t xml:space="preserve"> 签约代表为法人或法人授权人(须提交授权书)。合同自盖章签字之日起生效。正本叁份，具同等法律效力，甲方执贰份，乙方执壹份。</w:t>
      </w:r>
    </w:p>
    <w:p>
      <w:pPr>
        <w:spacing w:line="380" w:lineRule="exact"/>
        <w:rPr>
          <w:rFonts w:ascii="宋体" w:hAnsi="宋体"/>
          <w:sz w:val="24"/>
          <w:u w:val="single"/>
        </w:rPr>
      </w:pPr>
    </w:p>
    <w:p>
      <w:pPr>
        <w:spacing w:line="380" w:lineRule="exact"/>
        <w:rPr>
          <w:rFonts w:ascii="宋体" w:hAnsi="宋体"/>
          <w:sz w:val="24"/>
          <w:u w:val="single"/>
        </w:rPr>
      </w:pPr>
    </w:p>
    <w:p>
      <w:pPr>
        <w:spacing w:line="380" w:lineRule="exact"/>
        <w:rPr>
          <w:rFonts w:ascii="宋体" w:hAnsi="宋体"/>
          <w:sz w:val="24"/>
          <w:u w:val="single"/>
        </w:rPr>
      </w:pPr>
    </w:p>
    <w:p>
      <w:pPr>
        <w:spacing w:line="380" w:lineRule="exact"/>
        <w:rPr>
          <w:rFonts w:ascii="宋体" w:hAnsi="宋体"/>
          <w:sz w:val="24"/>
          <w:u w:val="single"/>
        </w:rPr>
      </w:pPr>
    </w:p>
    <w:p>
      <w:pPr>
        <w:spacing w:line="380" w:lineRule="exact"/>
        <w:jc w:val="left"/>
        <w:rPr>
          <w:rFonts w:ascii="宋体" w:hAnsi="宋体"/>
          <w:sz w:val="24"/>
        </w:rPr>
      </w:pPr>
      <w:r>
        <w:rPr>
          <w:rFonts w:hint="eastAsia" w:ascii="宋体" w:hAnsi="宋体"/>
          <w:sz w:val="24"/>
          <w:u w:val="single"/>
        </w:rPr>
        <w:t>广东省妇幼保健院(加盖公章)</w:t>
      </w:r>
      <w:r>
        <w:rPr>
          <w:rFonts w:hint="eastAsia" w:ascii="宋体" w:hAnsi="宋体"/>
          <w:sz w:val="24"/>
        </w:rPr>
        <w:t xml:space="preserve">                </w:t>
      </w:r>
      <w:r>
        <w:rPr>
          <w:rFonts w:hint="eastAsia" w:ascii="宋体" w:hAnsi="宋体"/>
          <w:sz w:val="24"/>
          <w:u w:val="single"/>
        </w:rPr>
        <w:t xml:space="preserve">                  (加盖公章)</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签约代表：                               签约代表：</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签约日期：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             签约日期：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80" w:lineRule="exact"/>
        <w:rPr>
          <w:rFonts w:hint="eastAsia" w:ascii="宋体" w:hAnsi="宋体"/>
          <w:sz w:val="18"/>
          <w:szCs w:val="18"/>
        </w:rPr>
      </w:pPr>
    </w:p>
    <w:p>
      <w:pPr>
        <w:spacing w:line="380" w:lineRule="exact"/>
        <w:rPr>
          <w:rFonts w:hint="eastAsia" w:ascii="宋体" w:hAnsi="宋体"/>
          <w:sz w:val="18"/>
          <w:szCs w:val="18"/>
        </w:rPr>
      </w:pPr>
    </w:p>
    <w:p>
      <w:pPr>
        <w:spacing w:line="380" w:lineRule="exact"/>
        <w:rPr>
          <w:rFonts w:hint="eastAsia" w:ascii="宋体" w:hAnsi="宋体"/>
          <w:sz w:val="18"/>
          <w:szCs w:val="18"/>
        </w:rPr>
      </w:pPr>
    </w:p>
    <w:p>
      <w:pPr>
        <w:spacing w:line="380" w:lineRule="exact"/>
        <w:rPr>
          <w:rFonts w:hint="eastAsia" w:ascii="宋体" w:hAnsi="宋体"/>
          <w:sz w:val="18"/>
          <w:szCs w:val="18"/>
        </w:rPr>
      </w:pPr>
    </w:p>
    <w:p>
      <w:pPr>
        <w:spacing w:line="380" w:lineRule="exact"/>
        <w:rPr>
          <w:rFonts w:hint="eastAsia" w:ascii="宋体" w:hAnsi="宋体"/>
          <w:sz w:val="18"/>
          <w:szCs w:val="18"/>
        </w:rPr>
      </w:pPr>
    </w:p>
    <w:p>
      <w:pPr>
        <w:spacing w:line="380" w:lineRule="exact"/>
        <w:rPr>
          <w:rFonts w:hint="eastAsia" w:ascii="宋体" w:hAnsi="宋体"/>
          <w:sz w:val="18"/>
          <w:szCs w:val="18"/>
        </w:rPr>
      </w:pPr>
    </w:p>
    <w:p>
      <w:pPr>
        <w:spacing w:line="380" w:lineRule="exact"/>
        <w:rPr>
          <w:rFonts w:hint="eastAsia" w:ascii="宋体" w:hAnsi="宋体"/>
          <w:sz w:val="18"/>
          <w:szCs w:val="18"/>
        </w:rPr>
      </w:pPr>
    </w:p>
    <w:p>
      <w:pPr>
        <w:spacing w:line="380" w:lineRule="exact"/>
        <w:rPr>
          <w:rFonts w:hint="eastAsia" w:ascii="宋体" w:hAnsi="宋体"/>
          <w:sz w:val="18"/>
          <w:szCs w:val="18"/>
        </w:rPr>
      </w:pPr>
    </w:p>
    <w:p>
      <w:pPr>
        <w:spacing w:line="380" w:lineRule="exact"/>
        <w:rPr>
          <w:rFonts w:hint="eastAsia" w:ascii="宋体" w:hAnsi="宋体"/>
          <w:sz w:val="18"/>
          <w:szCs w:val="18"/>
        </w:rPr>
      </w:pPr>
    </w:p>
    <w:p>
      <w:pPr>
        <w:spacing w:line="380" w:lineRule="exact"/>
        <w:rPr>
          <w:rFonts w:hint="eastAsia" w:ascii="宋体" w:hAnsi="宋体"/>
          <w:sz w:val="18"/>
          <w:szCs w:val="18"/>
        </w:rPr>
      </w:pPr>
    </w:p>
    <w:p>
      <w:pPr>
        <w:spacing w:line="380" w:lineRule="exact"/>
        <w:rPr>
          <w:rFonts w:hint="eastAsia" w:ascii="宋体" w:hAnsi="宋体"/>
          <w:sz w:val="18"/>
          <w:szCs w:val="18"/>
        </w:rPr>
      </w:pPr>
      <w:r>
        <w:rPr>
          <w:rFonts w:hint="eastAsia" w:ascii="宋体" w:hAnsi="宋体"/>
          <w:sz w:val="18"/>
          <w:szCs w:val="18"/>
        </w:rPr>
        <w:t>【备注】合同附件应包含以下资料每页加盖公章并骑缝章(双面、按次序左侧装订)：1、配置清单；2、生产商及产品证件(医疗器械注册证及登记表、营业执照、医疗器械生产企业许可证)；3、产品授权书(厂家直销可不出具)；4、经销商证件(营业执照、医疗器械经营企业许可证、二类医疗器械经营备案)；5、供方法人授权书；6、售后服务承诺(供应商及厂家盖章)；7、中标通知书(如有)；8、医药产品廉洁购销合同(一式三份，不用装订)。</w:t>
      </w:r>
    </w:p>
    <w:p>
      <w:pPr>
        <w:spacing w:line="380" w:lineRule="exact"/>
        <w:rPr>
          <w:rFonts w:ascii="宋体" w:hAnsi="宋体"/>
          <w:b/>
          <w:sz w:val="28"/>
          <w:szCs w:val="28"/>
        </w:rPr>
      </w:pPr>
      <w:r>
        <w:rPr>
          <w:rFonts w:hint="eastAsia" w:ascii="宋体" w:hAnsi="宋体"/>
          <w:b/>
          <w:sz w:val="28"/>
          <w:szCs w:val="28"/>
        </w:rPr>
        <w:t>附件1 配置清单及易损件/耗材报价单</w:t>
      </w:r>
    </w:p>
    <w:p>
      <w:pPr>
        <w:spacing w:line="380" w:lineRule="exact"/>
        <w:rPr>
          <w:rFonts w:ascii="宋体" w:hAnsi="宋体"/>
          <w:b/>
          <w:sz w:val="28"/>
          <w:szCs w:val="28"/>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591"/>
        <w:gridCol w:w="1644"/>
        <w:gridCol w:w="999"/>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6" w:type="dxa"/>
            <w:noWrap w:val="0"/>
            <w:vAlign w:val="center"/>
          </w:tcPr>
          <w:p>
            <w:pPr>
              <w:jc w:val="center"/>
              <w:rPr>
                <w:rFonts w:ascii="宋体" w:hAnsi="宋体"/>
                <w:sz w:val="24"/>
              </w:rPr>
            </w:pPr>
            <w:r>
              <w:rPr>
                <w:rFonts w:hint="eastAsia" w:ascii="宋体" w:hAnsi="宋体"/>
                <w:sz w:val="24"/>
              </w:rPr>
              <w:t>序号</w:t>
            </w:r>
          </w:p>
        </w:tc>
        <w:tc>
          <w:tcPr>
            <w:tcW w:w="2591" w:type="dxa"/>
            <w:noWrap w:val="0"/>
            <w:vAlign w:val="center"/>
          </w:tcPr>
          <w:p>
            <w:pPr>
              <w:jc w:val="center"/>
              <w:rPr>
                <w:rFonts w:ascii="宋体" w:hAnsi="宋体"/>
                <w:sz w:val="24"/>
              </w:rPr>
            </w:pPr>
            <w:r>
              <w:rPr>
                <w:rFonts w:hint="eastAsia" w:ascii="宋体" w:hAnsi="宋体"/>
                <w:sz w:val="24"/>
              </w:rPr>
              <w:t>设备主要组件</w:t>
            </w:r>
          </w:p>
        </w:tc>
        <w:tc>
          <w:tcPr>
            <w:tcW w:w="1644" w:type="dxa"/>
            <w:noWrap w:val="0"/>
            <w:vAlign w:val="center"/>
          </w:tcPr>
          <w:p>
            <w:pPr>
              <w:jc w:val="center"/>
              <w:rPr>
                <w:rFonts w:ascii="宋体" w:hAnsi="宋体"/>
                <w:sz w:val="24"/>
              </w:rPr>
            </w:pPr>
            <w:r>
              <w:rPr>
                <w:rFonts w:hint="eastAsia" w:ascii="宋体" w:hAnsi="宋体"/>
                <w:sz w:val="24"/>
              </w:rPr>
              <w:t>单价(元)</w:t>
            </w:r>
          </w:p>
        </w:tc>
        <w:tc>
          <w:tcPr>
            <w:tcW w:w="999" w:type="dxa"/>
            <w:noWrap w:val="0"/>
            <w:vAlign w:val="center"/>
          </w:tcPr>
          <w:p>
            <w:pPr>
              <w:jc w:val="center"/>
              <w:rPr>
                <w:rFonts w:ascii="宋体" w:hAnsi="宋体"/>
                <w:sz w:val="24"/>
              </w:rPr>
            </w:pPr>
            <w:r>
              <w:rPr>
                <w:rFonts w:hint="eastAsia" w:ascii="宋体" w:hAnsi="宋体"/>
                <w:sz w:val="24"/>
              </w:rPr>
              <w:t>数量及单位</w:t>
            </w:r>
          </w:p>
        </w:tc>
        <w:tc>
          <w:tcPr>
            <w:tcW w:w="2285" w:type="dxa"/>
            <w:noWrap w:val="0"/>
            <w:vAlign w:val="center"/>
          </w:tcPr>
          <w:p>
            <w:pPr>
              <w:jc w:val="center"/>
              <w:rPr>
                <w:rFonts w:ascii="宋体" w:hAnsi="宋体"/>
                <w:sz w:val="24"/>
              </w:rPr>
            </w:pPr>
            <w:r>
              <w:rPr>
                <w:rFonts w:hint="eastAsia" w:ascii="宋体" w:hAnsi="宋体"/>
                <w:sz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6" w:type="dxa"/>
            <w:noWrap w:val="0"/>
            <w:vAlign w:val="center"/>
          </w:tcPr>
          <w:p>
            <w:pPr>
              <w:spacing w:line="400" w:lineRule="exact"/>
              <w:jc w:val="center"/>
              <w:rPr>
                <w:rFonts w:ascii="宋体" w:hAnsi="宋体"/>
                <w:sz w:val="24"/>
              </w:rPr>
            </w:pPr>
            <w:r>
              <w:rPr>
                <w:rFonts w:hint="eastAsia" w:ascii="宋体" w:hAnsi="宋体"/>
                <w:sz w:val="24"/>
              </w:rPr>
              <w:t>1</w:t>
            </w:r>
          </w:p>
        </w:tc>
        <w:tc>
          <w:tcPr>
            <w:tcW w:w="2591" w:type="dxa"/>
            <w:noWrap w:val="0"/>
            <w:vAlign w:val="center"/>
          </w:tcPr>
          <w:p>
            <w:pPr>
              <w:spacing w:line="400" w:lineRule="exact"/>
              <w:rPr>
                <w:rFonts w:ascii="宋体" w:hAnsi="宋体"/>
                <w:sz w:val="24"/>
              </w:rPr>
            </w:pPr>
          </w:p>
        </w:tc>
        <w:tc>
          <w:tcPr>
            <w:tcW w:w="1644" w:type="dxa"/>
            <w:noWrap w:val="0"/>
            <w:vAlign w:val="center"/>
          </w:tcPr>
          <w:p>
            <w:pPr>
              <w:spacing w:line="400" w:lineRule="exact"/>
              <w:jc w:val="right"/>
              <w:rPr>
                <w:rFonts w:ascii="宋体" w:hAnsi="宋体"/>
                <w:sz w:val="24"/>
              </w:rPr>
            </w:pPr>
          </w:p>
        </w:tc>
        <w:tc>
          <w:tcPr>
            <w:tcW w:w="999" w:type="dxa"/>
            <w:noWrap w:val="0"/>
            <w:vAlign w:val="center"/>
          </w:tcPr>
          <w:p>
            <w:pPr>
              <w:spacing w:line="400" w:lineRule="exact"/>
              <w:jc w:val="center"/>
              <w:rPr>
                <w:rFonts w:ascii="宋体" w:hAnsi="宋体"/>
                <w:sz w:val="24"/>
              </w:rPr>
            </w:pPr>
          </w:p>
        </w:tc>
        <w:tc>
          <w:tcPr>
            <w:tcW w:w="2285" w:type="dxa"/>
            <w:noWrap w:val="0"/>
            <w:vAlign w:val="center"/>
          </w:tcPr>
          <w:p>
            <w:pPr>
              <w:spacing w:line="400" w:lineRule="exact"/>
              <w:jc w:val="righ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66" w:type="dxa"/>
            <w:noWrap w:val="0"/>
            <w:vAlign w:val="center"/>
          </w:tcPr>
          <w:p>
            <w:pPr>
              <w:spacing w:line="400" w:lineRule="exact"/>
              <w:jc w:val="center"/>
              <w:rPr>
                <w:rFonts w:ascii="宋体" w:hAnsi="宋体"/>
                <w:sz w:val="24"/>
              </w:rPr>
            </w:pPr>
            <w:r>
              <w:rPr>
                <w:rFonts w:hint="eastAsia" w:ascii="宋体" w:hAnsi="宋体"/>
                <w:sz w:val="24"/>
              </w:rPr>
              <w:t>2</w:t>
            </w:r>
          </w:p>
        </w:tc>
        <w:tc>
          <w:tcPr>
            <w:tcW w:w="2591" w:type="dxa"/>
            <w:noWrap w:val="0"/>
            <w:vAlign w:val="center"/>
          </w:tcPr>
          <w:p>
            <w:pPr>
              <w:spacing w:line="400" w:lineRule="exact"/>
              <w:rPr>
                <w:rFonts w:ascii="宋体" w:hAnsi="宋体"/>
                <w:sz w:val="24"/>
              </w:rPr>
            </w:pPr>
          </w:p>
        </w:tc>
        <w:tc>
          <w:tcPr>
            <w:tcW w:w="1644" w:type="dxa"/>
            <w:noWrap w:val="0"/>
            <w:vAlign w:val="center"/>
          </w:tcPr>
          <w:p>
            <w:pPr>
              <w:spacing w:line="400" w:lineRule="exact"/>
              <w:jc w:val="right"/>
              <w:rPr>
                <w:rFonts w:ascii="宋体" w:hAnsi="宋体"/>
                <w:sz w:val="24"/>
              </w:rPr>
            </w:pPr>
          </w:p>
        </w:tc>
        <w:tc>
          <w:tcPr>
            <w:tcW w:w="999" w:type="dxa"/>
            <w:noWrap w:val="0"/>
            <w:vAlign w:val="center"/>
          </w:tcPr>
          <w:p>
            <w:pPr>
              <w:spacing w:line="400" w:lineRule="exact"/>
              <w:jc w:val="center"/>
              <w:rPr>
                <w:rFonts w:ascii="宋体" w:hAnsi="宋体"/>
                <w:sz w:val="24"/>
              </w:rPr>
            </w:pPr>
          </w:p>
        </w:tc>
        <w:tc>
          <w:tcPr>
            <w:tcW w:w="2285" w:type="dxa"/>
            <w:noWrap w:val="0"/>
            <w:vAlign w:val="center"/>
          </w:tcPr>
          <w:p>
            <w:pPr>
              <w:spacing w:line="400" w:lineRule="exact"/>
              <w:jc w:val="righ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66" w:type="dxa"/>
            <w:noWrap w:val="0"/>
            <w:vAlign w:val="center"/>
          </w:tcPr>
          <w:p>
            <w:pPr>
              <w:spacing w:line="400" w:lineRule="exact"/>
              <w:jc w:val="center"/>
              <w:rPr>
                <w:rFonts w:ascii="宋体" w:hAnsi="宋体"/>
                <w:sz w:val="24"/>
              </w:rPr>
            </w:pPr>
            <w:r>
              <w:rPr>
                <w:rFonts w:hint="eastAsia" w:ascii="宋体" w:hAnsi="宋体"/>
                <w:sz w:val="24"/>
              </w:rPr>
              <w:t>3</w:t>
            </w:r>
          </w:p>
        </w:tc>
        <w:tc>
          <w:tcPr>
            <w:tcW w:w="2591" w:type="dxa"/>
            <w:noWrap w:val="0"/>
            <w:vAlign w:val="center"/>
          </w:tcPr>
          <w:p>
            <w:pPr>
              <w:spacing w:line="400" w:lineRule="exact"/>
              <w:rPr>
                <w:rFonts w:ascii="宋体" w:hAnsi="宋体"/>
                <w:sz w:val="24"/>
              </w:rPr>
            </w:pPr>
          </w:p>
        </w:tc>
        <w:tc>
          <w:tcPr>
            <w:tcW w:w="1644" w:type="dxa"/>
            <w:noWrap w:val="0"/>
            <w:vAlign w:val="center"/>
          </w:tcPr>
          <w:p>
            <w:pPr>
              <w:spacing w:line="400" w:lineRule="exact"/>
              <w:jc w:val="right"/>
              <w:rPr>
                <w:rFonts w:ascii="宋体" w:hAnsi="宋体"/>
                <w:sz w:val="24"/>
              </w:rPr>
            </w:pPr>
          </w:p>
        </w:tc>
        <w:tc>
          <w:tcPr>
            <w:tcW w:w="999" w:type="dxa"/>
            <w:noWrap w:val="0"/>
            <w:vAlign w:val="center"/>
          </w:tcPr>
          <w:p>
            <w:pPr>
              <w:spacing w:line="400" w:lineRule="exact"/>
              <w:jc w:val="center"/>
              <w:rPr>
                <w:rFonts w:ascii="宋体" w:hAnsi="宋体"/>
                <w:sz w:val="24"/>
              </w:rPr>
            </w:pPr>
          </w:p>
        </w:tc>
        <w:tc>
          <w:tcPr>
            <w:tcW w:w="2285" w:type="dxa"/>
            <w:noWrap w:val="0"/>
            <w:vAlign w:val="center"/>
          </w:tcPr>
          <w:p>
            <w:pPr>
              <w:spacing w:line="400" w:lineRule="exact"/>
              <w:jc w:val="righ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6" w:type="dxa"/>
            <w:noWrap w:val="0"/>
            <w:vAlign w:val="center"/>
          </w:tcPr>
          <w:p>
            <w:pPr>
              <w:spacing w:line="400" w:lineRule="exact"/>
              <w:jc w:val="center"/>
              <w:rPr>
                <w:rFonts w:ascii="宋体" w:hAnsi="宋体"/>
                <w:sz w:val="24"/>
              </w:rPr>
            </w:pPr>
            <w:r>
              <w:rPr>
                <w:rFonts w:hint="eastAsia" w:ascii="宋体" w:hAnsi="宋体"/>
                <w:sz w:val="24"/>
              </w:rPr>
              <w:t>4</w:t>
            </w:r>
          </w:p>
        </w:tc>
        <w:tc>
          <w:tcPr>
            <w:tcW w:w="2591" w:type="dxa"/>
            <w:noWrap w:val="0"/>
            <w:vAlign w:val="center"/>
          </w:tcPr>
          <w:p>
            <w:pPr>
              <w:spacing w:line="400" w:lineRule="exact"/>
              <w:rPr>
                <w:rFonts w:ascii="宋体" w:hAnsi="宋体"/>
                <w:sz w:val="24"/>
              </w:rPr>
            </w:pPr>
          </w:p>
        </w:tc>
        <w:tc>
          <w:tcPr>
            <w:tcW w:w="1644" w:type="dxa"/>
            <w:noWrap w:val="0"/>
            <w:vAlign w:val="center"/>
          </w:tcPr>
          <w:p>
            <w:pPr>
              <w:spacing w:line="400" w:lineRule="exact"/>
              <w:jc w:val="right"/>
              <w:rPr>
                <w:rFonts w:ascii="宋体" w:hAnsi="宋体"/>
                <w:sz w:val="24"/>
              </w:rPr>
            </w:pPr>
          </w:p>
        </w:tc>
        <w:tc>
          <w:tcPr>
            <w:tcW w:w="999" w:type="dxa"/>
            <w:noWrap w:val="0"/>
            <w:vAlign w:val="center"/>
          </w:tcPr>
          <w:p>
            <w:pPr>
              <w:spacing w:line="400" w:lineRule="exact"/>
              <w:jc w:val="center"/>
              <w:rPr>
                <w:rFonts w:ascii="宋体" w:hAnsi="宋体"/>
                <w:sz w:val="24"/>
              </w:rPr>
            </w:pPr>
          </w:p>
        </w:tc>
        <w:tc>
          <w:tcPr>
            <w:tcW w:w="2285" w:type="dxa"/>
            <w:noWrap w:val="0"/>
            <w:vAlign w:val="center"/>
          </w:tcPr>
          <w:p>
            <w:pPr>
              <w:spacing w:line="400" w:lineRule="exact"/>
              <w:jc w:val="righ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66" w:type="dxa"/>
            <w:noWrap w:val="0"/>
            <w:vAlign w:val="center"/>
          </w:tcPr>
          <w:p>
            <w:pPr>
              <w:spacing w:line="400" w:lineRule="exact"/>
              <w:jc w:val="center"/>
              <w:rPr>
                <w:rFonts w:ascii="宋体" w:hAnsi="宋体"/>
                <w:sz w:val="24"/>
              </w:rPr>
            </w:pPr>
            <w:r>
              <w:rPr>
                <w:rFonts w:hint="eastAsia" w:ascii="宋体" w:hAnsi="宋体"/>
                <w:sz w:val="24"/>
              </w:rPr>
              <w:t>5</w:t>
            </w:r>
          </w:p>
        </w:tc>
        <w:tc>
          <w:tcPr>
            <w:tcW w:w="2591" w:type="dxa"/>
            <w:noWrap w:val="0"/>
            <w:vAlign w:val="center"/>
          </w:tcPr>
          <w:p>
            <w:pPr>
              <w:spacing w:line="400" w:lineRule="exact"/>
              <w:rPr>
                <w:rFonts w:ascii="宋体" w:hAnsi="宋体"/>
                <w:sz w:val="24"/>
              </w:rPr>
            </w:pPr>
          </w:p>
        </w:tc>
        <w:tc>
          <w:tcPr>
            <w:tcW w:w="1644" w:type="dxa"/>
            <w:noWrap w:val="0"/>
            <w:vAlign w:val="center"/>
          </w:tcPr>
          <w:p>
            <w:pPr>
              <w:spacing w:line="400" w:lineRule="exact"/>
              <w:jc w:val="right"/>
              <w:rPr>
                <w:rFonts w:ascii="宋体" w:hAnsi="宋体"/>
                <w:sz w:val="24"/>
              </w:rPr>
            </w:pPr>
          </w:p>
        </w:tc>
        <w:tc>
          <w:tcPr>
            <w:tcW w:w="999" w:type="dxa"/>
            <w:noWrap w:val="0"/>
            <w:vAlign w:val="center"/>
          </w:tcPr>
          <w:p>
            <w:pPr>
              <w:spacing w:line="400" w:lineRule="exact"/>
              <w:jc w:val="center"/>
              <w:rPr>
                <w:rFonts w:ascii="宋体" w:hAnsi="宋体"/>
                <w:sz w:val="24"/>
              </w:rPr>
            </w:pPr>
          </w:p>
        </w:tc>
        <w:tc>
          <w:tcPr>
            <w:tcW w:w="2285" w:type="dxa"/>
            <w:noWrap w:val="0"/>
            <w:vAlign w:val="center"/>
          </w:tcPr>
          <w:p>
            <w:pPr>
              <w:spacing w:line="400" w:lineRule="exact"/>
              <w:jc w:val="righ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6" w:type="dxa"/>
            <w:noWrap w:val="0"/>
            <w:vAlign w:val="center"/>
          </w:tcPr>
          <w:p>
            <w:pPr>
              <w:spacing w:line="400" w:lineRule="exact"/>
              <w:jc w:val="center"/>
              <w:rPr>
                <w:rFonts w:ascii="宋体" w:hAnsi="宋体"/>
                <w:sz w:val="24"/>
              </w:rPr>
            </w:pPr>
            <w:r>
              <w:rPr>
                <w:rFonts w:hint="eastAsia" w:ascii="宋体" w:hAnsi="宋体"/>
                <w:sz w:val="24"/>
              </w:rPr>
              <w:t>6</w:t>
            </w:r>
          </w:p>
        </w:tc>
        <w:tc>
          <w:tcPr>
            <w:tcW w:w="2591" w:type="dxa"/>
            <w:noWrap w:val="0"/>
            <w:vAlign w:val="center"/>
          </w:tcPr>
          <w:p>
            <w:pPr>
              <w:spacing w:line="400" w:lineRule="exact"/>
              <w:rPr>
                <w:rFonts w:ascii="宋体" w:hAnsi="宋体"/>
                <w:sz w:val="24"/>
              </w:rPr>
            </w:pPr>
          </w:p>
        </w:tc>
        <w:tc>
          <w:tcPr>
            <w:tcW w:w="1644" w:type="dxa"/>
            <w:noWrap w:val="0"/>
            <w:vAlign w:val="center"/>
          </w:tcPr>
          <w:p>
            <w:pPr>
              <w:spacing w:line="400" w:lineRule="exact"/>
              <w:jc w:val="right"/>
              <w:rPr>
                <w:rFonts w:ascii="宋体" w:hAnsi="宋体"/>
                <w:sz w:val="24"/>
              </w:rPr>
            </w:pPr>
          </w:p>
        </w:tc>
        <w:tc>
          <w:tcPr>
            <w:tcW w:w="999" w:type="dxa"/>
            <w:noWrap w:val="0"/>
            <w:vAlign w:val="center"/>
          </w:tcPr>
          <w:p>
            <w:pPr>
              <w:spacing w:line="400" w:lineRule="exact"/>
              <w:jc w:val="center"/>
              <w:rPr>
                <w:rFonts w:ascii="宋体" w:hAnsi="宋体"/>
                <w:sz w:val="24"/>
              </w:rPr>
            </w:pPr>
          </w:p>
        </w:tc>
        <w:tc>
          <w:tcPr>
            <w:tcW w:w="2285" w:type="dxa"/>
            <w:noWrap w:val="0"/>
            <w:vAlign w:val="center"/>
          </w:tcPr>
          <w:p>
            <w:pPr>
              <w:spacing w:line="400" w:lineRule="exact"/>
              <w:jc w:val="righ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66" w:type="dxa"/>
            <w:noWrap w:val="0"/>
            <w:vAlign w:val="center"/>
          </w:tcPr>
          <w:p>
            <w:pPr>
              <w:spacing w:line="400" w:lineRule="exact"/>
              <w:jc w:val="center"/>
              <w:rPr>
                <w:rFonts w:ascii="宋体" w:hAnsi="宋体"/>
                <w:sz w:val="24"/>
              </w:rPr>
            </w:pPr>
            <w:r>
              <w:rPr>
                <w:rFonts w:hint="eastAsia" w:ascii="宋体" w:hAnsi="宋体"/>
                <w:sz w:val="24"/>
              </w:rPr>
              <w:t>7</w:t>
            </w:r>
          </w:p>
        </w:tc>
        <w:tc>
          <w:tcPr>
            <w:tcW w:w="2591" w:type="dxa"/>
            <w:noWrap w:val="0"/>
            <w:vAlign w:val="center"/>
          </w:tcPr>
          <w:p>
            <w:pPr>
              <w:spacing w:line="400" w:lineRule="exact"/>
              <w:rPr>
                <w:rFonts w:ascii="宋体" w:hAnsi="宋体"/>
                <w:sz w:val="24"/>
              </w:rPr>
            </w:pPr>
          </w:p>
        </w:tc>
        <w:tc>
          <w:tcPr>
            <w:tcW w:w="1644" w:type="dxa"/>
            <w:noWrap w:val="0"/>
            <w:vAlign w:val="center"/>
          </w:tcPr>
          <w:p>
            <w:pPr>
              <w:spacing w:line="400" w:lineRule="exact"/>
              <w:jc w:val="right"/>
              <w:rPr>
                <w:rFonts w:ascii="宋体" w:hAnsi="宋体"/>
                <w:sz w:val="24"/>
              </w:rPr>
            </w:pPr>
          </w:p>
        </w:tc>
        <w:tc>
          <w:tcPr>
            <w:tcW w:w="999" w:type="dxa"/>
            <w:noWrap w:val="0"/>
            <w:vAlign w:val="center"/>
          </w:tcPr>
          <w:p>
            <w:pPr>
              <w:spacing w:line="400" w:lineRule="exact"/>
              <w:jc w:val="center"/>
              <w:rPr>
                <w:rFonts w:ascii="宋体" w:hAnsi="宋体"/>
                <w:sz w:val="24"/>
              </w:rPr>
            </w:pPr>
          </w:p>
        </w:tc>
        <w:tc>
          <w:tcPr>
            <w:tcW w:w="2285" w:type="dxa"/>
            <w:noWrap w:val="0"/>
            <w:vAlign w:val="center"/>
          </w:tcPr>
          <w:p>
            <w:pPr>
              <w:spacing w:line="400" w:lineRule="exact"/>
              <w:jc w:val="righ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66" w:type="dxa"/>
            <w:noWrap w:val="0"/>
            <w:vAlign w:val="center"/>
          </w:tcPr>
          <w:p>
            <w:pPr>
              <w:spacing w:line="400" w:lineRule="exact"/>
              <w:jc w:val="center"/>
              <w:rPr>
                <w:rFonts w:ascii="宋体" w:hAnsi="宋体"/>
                <w:sz w:val="24"/>
              </w:rPr>
            </w:pPr>
            <w:r>
              <w:rPr>
                <w:rFonts w:hint="eastAsia" w:ascii="宋体" w:hAnsi="宋体"/>
                <w:sz w:val="24"/>
              </w:rPr>
              <w:t>8</w:t>
            </w:r>
          </w:p>
        </w:tc>
        <w:tc>
          <w:tcPr>
            <w:tcW w:w="2591" w:type="dxa"/>
            <w:noWrap w:val="0"/>
            <w:vAlign w:val="center"/>
          </w:tcPr>
          <w:p>
            <w:pPr>
              <w:spacing w:line="400" w:lineRule="exact"/>
              <w:rPr>
                <w:rFonts w:ascii="宋体" w:hAnsi="宋体"/>
                <w:sz w:val="24"/>
              </w:rPr>
            </w:pPr>
          </w:p>
        </w:tc>
        <w:tc>
          <w:tcPr>
            <w:tcW w:w="1644" w:type="dxa"/>
            <w:noWrap w:val="0"/>
            <w:vAlign w:val="center"/>
          </w:tcPr>
          <w:p>
            <w:pPr>
              <w:spacing w:line="400" w:lineRule="exact"/>
              <w:jc w:val="right"/>
              <w:rPr>
                <w:rFonts w:ascii="宋体" w:hAnsi="宋体"/>
                <w:sz w:val="24"/>
              </w:rPr>
            </w:pPr>
          </w:p>
        </w:tc>
        <w:tc>
          <w:tcPr>
            <w:tcW w:w="999" w:type="dxa"/>
            <w:noWrap w:val="0"/>
            <w:vAlign w:val="center"/>
          </w:tcPr>
          <w:p>
            <w:pPr>
              <w:spacing w:line="400" w:lineRule="exact"/>
              <w:jc w:val="center"/>
              <w:rPr>
                <w:rFonts w:ascii="宋体" w:hAnsi="宋体"/>
                <w:sz w:val="24"/>
              </w:rPr>
            </w:pPr>
          </w:p>
        </w:tc>
        <w:tc>
          <w:tcPr>
            <w:tcW w:w="2285" w:type="dxa"/>
            <w:noWrap w:val="0"/>
            <w:vAlign w:val="center"/>
          </w:tcPr>
          <w:p>
            <w:pPr>
              <w:spacing w:line="400" w:lineRule="exact"/>
              <w:jc w:val="righ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66" w:type="dxa"/>
            <w:noWrap w:val="0"/>
            <w:vAlign w:val="center"/>
          </w:tcPr>
          <w:p>
            <w:pPr>
              <w:spacing w:line="400" w:lineRule="exact"/>
              <w:jc w:val="center"/>
              <w:rPr>
                <w:rFonts w:ascii="宋体" w:hAnsi="宋体"/>
                <w:sz w:val="24"/>
              </w:rPr>
            </w:pPr>
            <w:r>
              <w:rPr>
                <w:rFonts w:ascii="宋体" w:hAnsi="宋体"/>
                <w:sz w:val="24"/>
              </w:rPr>
              <w:t>……</w:t>
            </w:r>
          </w:p>
        </w:tc>
        <w:tc>
          <w:tcPr>
            <w:tcW w:w="2591" w:type="dxa"/>
            <w:noWrap w:val="0"/>
            <w:vAlign w:val="center"/>
          </w:tcPr>
          <w:p>
            <w:pPr>
              <w:spacing w:line="400" w:lineRule="exact"/>
              <w:rPr>
                <w:rFonts w:ascii="宋体" w:hAnsi="宋体"/>
                <w:sz w:val="24"/>
              </w:rPr>
            </w:pPr>
          </w:p>
        </w:tc>
        <w:tc>
          <w:tcPr>
            <w:tcW w:w="1644" w:type="dxa"/>
            <w:noWrap w:val="0"/>
            <w:vAlign w:val="center"/>
          </w:tcPr>
          <w:p>
            <w:pPr>
              <w:spacing w:line="400" w:lineRule="exact"/>
              <w:jc w:val="right"/>
              <w:rPr>
                <w:rFonts w:ascii="宋体" w:hAnsi="宋体"/>
                <w:sz w:val="24"/>
              </w:rPr>
            </w:pPr>
          </w:p>
        </w:tc>
        <w:tc>
          <w:tcPr>
            <w:tcW w:w="999" w:type="dxa"/>
            <w:noWrap w:val="0"/>
            <w:vAlign w:val="center"/>
          </w:tcPr>
          <w:p>
            <w:pPr>
              <w:spacing w:line="400" w:lineRule="exact"/>
              <w:jc w:val="center"/>
              <w:rPr>
                <w:rFonts w:ascii="宋体" w:hAnsi="宋体"/>
                <w:sz w:val="24"/>
              </w:rPr>
            </w:pPr>
          </w:p>
        </w:tc>
        <w:tc>
          <w:tcPr>
            <w:tcW w:w="2285" w:type="dxa"/>
            <w:noWrap w:val="0"/>
            <w:vAlign w:val="center"/>
          </w:tcPr>
          <w:p>
            <w:pPr>
              <w:spacing w:line="400" w:lineRule="exact"/>
              <w:jc w:val="righ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66" w:type="dxa"/>
            <w:noWrap w:val="0"/>
            <w:vAlign w:val="center"/>
          </w:tcPr>
          <w:p>
            <w:pPr>
              <w:spacing w:line="400" w:lineRule="exact"/>
              <w:jc w:val="center"/>
              <w:rPr>
                <w:rFonts w:ascii="宋体" w:hAnsi="宋体"/>
                <w:b/>
                <w:sz w:val="24"/>
              </w:rPr>
            </w:pPr>
            <w:r>
              <w:rPr>
                <w:rFonts w:hint="eastAsia" w:ascii="宋体" w:hAnsi="宋体"/>
                <w:b/>
                <w:sz w:val="24"/>
              </w:rPr>
              <w:t>合计</w:t>
            </w:r>
          </w:p>
        </w:tc>
        <w:tc>
          <w:tcPr>
            <w:tcW w:w="2591" w:type="dxa"/>
            <w:noWrap w:val="0"/>
            <w:vAlign w:val="center"/>
          </w:tcPr>
          <w:p>
            <w:pPr>
              <w:spacing w:line="400" w:lineRule="exact"/>
              <w:jc w:val="center"/>
              <w:rPr>
                <w:rFonts w:ascii="宋体" w:hAnsi="宋体"/>
                <w:sz w:val="24"/>
              </w:rPr>
            </w:pPr>
            <w:r>
              <w:rPr>
                <w:rFonts w:hint="eastAsia" w:ascii="宋体" w:hAnsi="宋体"/>
                <w:sz w:val="24"/>
              </w:rPr>
              <w:t>—</w:t>
            </w:r>
          </w:p>
        </w:tc>
        <w:tc>
          <w:tcPr>
            <w:tcW w:w="1644" w:type="dxa"/>
            <w:noWrap w:val="0"/>
            <w:vAlign w:val="center"/>
          </w:tcPr>
          <w:p>
            <w:pPr>
              <w:jc w:val="center"/>
              <w:rPr>
                <w:rFonts w:ascii="宋体" w:hAnsi="宋体"/>
              </w:rPr>
            </w:pPr>
            <w:r>
              <w:rPr>
                <w:rFonts w:hint="eastAsia" w:ascii="宋体" w:hAnsi="宋体"/>
                <w:sz w:val="24"/>
              </w:rPr>
              <w:t>—</w:t>
            </w:r>
          </w:p>
        </w:tc>
        <w:tc>
          <w:tcPr>
            <w:tcW w:w="999" w:type="dxa"/>
            <w:noWrap w:val="0"/>
            <w:vAlign w:val="center"/>
          </w:tcPr>
          <w:p>
            <w:pPr>
              <w:jc w:val="center"/>
              <w:rPr>
                <w:rFonts w:ascii="宋体" w:hAnsi="宋体"/>
              </w:rPr>
            </w:pPr>
            <w:r>
              <w:rPr>
                <w:rFonts w:hint="eastAsia" w:ascii="宋体" w:hAnsi="宋体"/>
                <w:sz w:val="24"/>
              </w:rPr>
              <w:t>—</w:t>
            </w:r>
          </w:p>
        </w:tc>
        <w:tc>
          <w:tcPr>
            <w:tcW w:w="2285" w:type="dxa"/>
            <w:noWrap w:val="0"/>
            <w:vAlign w:val="center"/>
          </w:tcPr>
          <w:p>
            <w:pPr>
              <w:spacing w:line="400" w:lineRule="exact"/>
              <w:jc w:val="right"/>
              <w:rPr>
                <w:rFonts w:ascii="宋体" w:hAnsi="宋体"/>
                <w:sz w:val="24"/>
              </w:rPr>
            </w:pPr>
          </w:p>
        </w:tc>
      </w:tr>
    </w:tbl>
    <w:p>
      <w:pPr>
        <w:spacing w:line="380" w:lineRule="exact"/>
        <w:rPr>
          <w:rFonts w:ascii="宋体" w:hAnsi="宋体"/>
          <w:sz w:val="24"/>
        </w:rPr>
      </w:pPr>
      <w:r>
        <w:rPr>
          <w:rFonts w:hint="eastAsia" w:ascii="宋体" w:hAnsi="宋体"/>
          <w:sz w:val="24"/>
        </w:rPr>
        <w:t>按用户需求书基本要求顺序展现合同设备的实际性能参数(不限于所列要求)：</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18"/>
          <w:szCs w:val="18"/>
        </w:rPr>
      </w:pPr>
      <w:r>
        <w:rPr>
          <w:rFonts w:hint="eastAsia" w:ascii="宋体" w:hAnsi="宋体"/>
          <w:b/>
          <w:sz w:val="28"/>
          <w:szCs w:val="28"/>
        </w:rPr>
        <w:t>附件2</w:t>
      </w:r>
      <w:r>
        <w:rPr>
          <w:rFonts w:hint="eastAsia" w:ascii="宋体" w:hAnsi="宋体"/>
          <w:sz w:val="24"/>
        </w:rPr>
        <w:t>生产商证件(医疗器械注册证及登记表、营业执照、医疗器械生产企业许可证、组织机构代码证、税务登记证)</w:t>
      </w:r>
    </w:p>
    <w:p>
      <w:pPr>
        <w:spacing w:line="380" w:lineRule="exact"/>
        <w:rPr>
          <w:rFonts w:ascii="宋体" w:hAnsi="宋体"/>
          <w:sz w:val="18"/>
          <w:szCs w:val="18"/>
        </w:rPr>
      </w:pPr>
    </w:p>
    <w:p>
      <w:pPr>
        <w:spacing w:line="380" w:lineRule="exact"/>
        <w:rPr>
          <w:rFonts w:ascii="宋体" w:hAnsi="宋体"/>
          <w:sz w:val="18"/>
          <w:szCs w:val="18"/>
        </w:rPr>
      </w:pPr>
    </w:p>
    <w:p>
      <w:pPr>
        <w:spacing w:line="380" w:lineRule="exact"/>
        <w:rPr>
          <w:rFonts w:ascii="宋体" w:hAnsi="宋体"/>
          <w:sz w:val="18"/>
          <w:szCs w:val="18"/>
        </w:rPr>
      </w:pPr>
      <w:r>
        <w:rPr>
          <w:rFonts w:hint="eastAsia" w:ascii="宋体" w:hAnsi="宋体"/>
          <w:b/>
          <w:sz w:val="28"/>
          <w:szCs w:val="28"/>
        </w:rPr>
        <w:t>附件3</w:t>
      </w:r>
      <w:r>
        <w:rPr>
          <w:rFonts w:hint="eastAsia" w:ascii="宋体" w:hAnsi="宋体"/>
          <w:sz w:val="24"/>
        </w:rPr>
        <w:t>产品厂家授权书</w:t>
      </w:r>
    </w:p>
    <w:p>
      <w:pPr>
        <w:spacing w:line="380" w:lineRule="exact"/>
        <w:rPr>
          <w:rFonts w:ascii="宋体" w:hAnsi="宋体"/>
          <w:sz w:val="18"/>
          <w:szCs w:val="18"/>
        </w:rPr>
      </w:pPr>
    </w:p>
    <w:p>
      <w:pPr>
        <w:spacing w:line="380" w:lineRule="exact"/>
        <w:rPr>
          <w:rFonts w:ascii="宋体" w:hAnsi="宋体"/>
          <w:b/>
          <w:sz w:val="28"/>
          <w:szCs w:val="28"/>
        </w:rPr>
      </w:pPr>
    </w:p>
    <w:p>
      <w:pPr>
        <w:spacing w:line="380" w:lineRule="exact"/>
        <w:rPr>
          <w:rFonts w:ascii="宋体" w:hAnsi="宋体"/>
          <w:sz w:val="24"/>
        </w:rPr>
      </w:pPr>
      <w:r>
        <w:rPr>
          <w:rFonts w:hint="eastAsia" w:ascii="宋体" w:hAnsi="宋体"/>
          <w:b/>
          <w:sz w:val="28"/>
          <w:szCs w:val="28"/>
        </w:rPr>
        <w:t>附件4</w:t>
      </w:r>
      <w:r>
        <w:rPr>
          <w:rFonts w:hint="eastAsia" w:ascii="宋体" w:hAnsi="宋体"/>
          <w:sz w:val="24"/>
        </w:rPr>
        <w:t>经销商证件(营业执照、医疗器械经营企业许可证、组织机构代码证、税务登记证)</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b/>
          <w:sz w:val="28"/>
          <w:szCs w:val="28"/>
        </w:rPr>
      </w:pPr>
      <w:r>
        <w:rPr>
          <w:rFonts w:hint="eastAsia" w:ascii="宋体" w:hAnsi="宋体"/>
          <w:b/>
          <w:sz w:val="28"/>
          <w:szCs w:val="28"/>
        </w:rPr>
        <w:t>附件5</w:t>
      </w:r>
    </w:p>
    <w:p>
      <w:pPr>
        <w:spacing w:line="380" w:lineRule="exact"/>
        <w:rPr>
          <w:rFonts w:ascii="宋体" w:hAnsi="宋体"/>
          <w:sz w:val="18"/>
          <w:szCs w:val="18"/>
        </w:rPr>
      </w:pPr>
    </w:p>
    <w:p>
      <w:pPr>
        <w:spacing w:line="480" w:lineRule="exact"/>
        <w:jc w:val="center"/>
        <w:rPr>
          <w:rFonts w:ascii="宋体" w:hAnsi="宋体"/>
          <w:b/>
          <w:sz w:val="28"/>
          <w:szCs w:val="28"/>
        </w:rPr>
      </w:pPr>
      <w:r>
        <w:rPr>
          <w:rFonts w:hint="eastAsia" w:ascii="宋体" w:hAnsi="宋体"/>
          <w:b/>
          <w:sz w:val="28"/>
          <w:szCs w:val="28"/>
        </w:rPr>
        <w:t>法定代表人/负责人资格证明书</w:t>
      </w:r>
    </w:p>
    <w:p>
      <w:pPr>
        <w:rPr>
          <w:rFonts w:ascii="宋体" w:hAnsi="宋体"/>
          <w:szCs w:val="21"/>
        </w:rPr>
      </w:pPr>
    </w:p>
    <w:p>
      <w:pPr>
        <w:rPr>
          <w:rFonts w:ascii="宋体" w:hAnsi="宋体"/>
          <w:sz w:val="24"/>
        </w:rPr>
      </w:pPr>
      <w:r>
        <w:rPr>
          <w:rFonts w:hint="eastAsia" w:ascii="宋体" w:hAnsi="宋体"/>
          <w:sz w:val="24"/>
        </w:rPr>
        <w:t>致：广东省妇幼保健院</w:t>
      </w:r>
    </w:p>
    <w:p>
      <w:pPr>
        <w:rPr>
          <w:rFonts w:ascii="宋体" w:hAnsi="宋体"/>
          <w:sz w:val="24"/>
        </w:rPr>
      </w:pPr>
    </w:p>
    <w:p>
      <w:pPr>
        <w:spacing w:line="360" w:lineRule="auto"/>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同志，现任我单位</w:t>
      </w:r>
      <w:r>
        <w:rPr>
          <w:rFonts w:hint="eastAsia" w:ascii="宋体" w:hAnsi="宋体"/>
          <w:sz w:val="24"/>
          <w:u w:val="single"/>
        </w:rPr>
        <w:t xml:space="preserve">          </w:t>
      </w:r>
      <w:r>
        <w:rPr>
          <w:rFonts w:hint="eastAsia" w:ascii="宋体" w:hAnsi="宋体"/>
          <w:sz w:val="24"/>
        </w:rPr>
        <w:t>职务，为法定代表人，特此证明。</w:t>
      </w:r>
    </w:p>
    <w:p>
      <w:pPr>
        <w:spacing w:line="360" w:lineRule="auto"/>
        <w:ind w:firstLine="240" w:firstLineChars="100"/>
        <w:rPr>
          <w:rFonts w:ascii="宋体" w:hAnsi="宋体"/>
          <w:sz w:val="24"/>
        </w:rPr>
      </w:pPr>
      <w:r>
        <w:rPr>
          <w:rFonts w:hint="eastAsia" w:ascii="宋体" w:hAnsi="宋体"/>
          <w:sz w:val="24"/>
        </w:rPr>
        <w:t>签发日期：           单位：           (单位公章)</w:t>
      </w:r>
    </w:p>
    <w:p>
      <w:pPr>
        <w:spacing w:line="360" w:lineRule="auto"/>
        <w:ind w:firstLine="240" w:firstLineChars="100"/>
        <w:rPr>
          <w:rFonts w:ascii="宋体" w:hAnsi="宋体"/>
          <w:sz w:val="24"/>
        </w:rPr>
      </w:pPr>
      <w:r>
        <w:rPr>
          <w:rFonts w:hint="eastAsia" w:ascii="宋体" w:hAnsi="宋体"/>
          <w:sz w:val="24"/>
        </w:rPr>
        <w:t>附：代表人性别：            年龄：           身份证号码：</w:t>
      </w:r>
    </w:p>
    <w:p>
      <w:pPr>
        <w:spacing w:line="360" w:lineRule="auto"/>
        <w:ind w:firstLine="240" w:firstLineChars="100"/>
        <w:rPr>
          <w:rFonts w:ascii="宋体" w:hAnsi="宋体"/>
          <w:sz w:val="24"/>
        </w:rPr>
      </w:pPr>
      <w:r>
        <w:rPr>
          <w:rFonts w:hint="eastAsia" w:ascii="宋体" w:hAnsi="宋体"/>
          <w:sz w:val="24"/>
        </w:rPr>
        <w:t>固话：                      手机：</w:t>
      </w:r>
    </w:p>
    <w:p>
      <w:pPr>
        <w:spacing w:line="360" w:lineRule="auto"/>
        <w:ind w:firstLine="240" w:firstLineChars="100"/>
        <w:rPr>
          <w:rFonts w:ascii="宋体" w:hAnsi="宋体"/>
          <w:sz w:val="24"/>
        </w:rPr>
      </w:pPr>
      <w:r>
        <w:rPr>
          <w:rFonts w:hint="eastAsia" w:ascii="宋体" w:hAnsi="宋体"/>
          <w:sz w:val="24"/>
        </w:rPr>
        <w:t>营业执照号码：                       经济性质：</w:t>
      </w:r>
    </w:p>
    <w:p>
      <w:pPr>
        <w:spacing w:line="360" w:lineRule="auto"/>
        <w:ind w:firstLine="240" w:firstLineChars="100"/>
        <w:rPr>
          <w:rFonts w:ascii="宋体" w:hAnsi="宋体"/>
          <w:sz w:val="24"/>
        </w:rPr>
      </w:pPr>
      <w:r>
        <w:rPr>
          <w:rFonts w:hint="eastAsia" w:ascii="宋体" w:hAnsi="宋体"/>
          <w:sz w:val="24"/>
        </w:rPr>
        <w:t>主营(请详列广州市商事主体信息公示平台上的内容或打印网页)：</w:t>
      </w:r>
    </w:p>
    <w:p>
      <w:pPr>
        <w:spacing w:line="360" w:lineRule="auto"/>
        <w:ind w:firstLine="240" w:firstLineChars="100"/>
        <w:rPr>
          <w:rFonts w:ascii="宋体" w:hAnsi="宋体"/>
          <w:sz w:val="24"/>
        </w:rPr>
      </w:pPr>
      <w:r>
        <w:rPr>
          <w:rFonts w:hint="eastAsia" w:ascii="宋体" w:hAnsi="宋体"/>
          <w:sz w:val="24"/>
        </w:rPr>
        <w:t>兼营：</w:t>
      </w:r>
    </w:p>
    <w:p>
      <w:pPr>
        <w:ind w:firstLine="240" w:firstLineChars="100"/>
        <w:rPr>
          <w:rFonts w:ascii="宋体" w:hAnsi="宋体"/>
          <w:sz w:val="24"/>
        </w:rPr>
      </w:pPr>
    </w:p>
    <w:p>
      <w:pPr>
        <w:spacing w:line="360" w:lineRule="auto"/>
        <w:rPr>
          <w:rFonts w:ascii="宋体" w:hAnsi="宋体"/>
          <w:sz w:val="24"/>
        </w:rPr>
      </w:pPr>
      <w:r>
        <w:rPr>
          <w:rFonts w:hint="eastAsia" w:ascii="宋体" w:hAnsi="宋体"/>
          <w:sz w:val="24"/>
        </w:rPr>
        <w:t>说明：1、法定代表人为企业事业单位、国家机关、社会团体的主要行政负责人。</w:t>
      </w:r>
    </w:p>
    <w:p>
      <w:pPr>
        <w:spacing w:line="360" w:lineRule="auto"/>
        <w:rPr>
          <w:rFonts w:ascii="宋体" w:hAnsi="宋体"/>
          <w:sz w:val="24"/>
        </w:rPr>
      </w:pPr>
      <w:r>
        <w:rPr>
          <w:rFonts w:hint="eastAsia" w:ascii="宋体" w:hAnsi="宋体"/>
          <w:sz w:val="24"/>
        </w:rPr>
        <w:t xml:space="preserve">      2、内容必须填写真实、清楚、涂改无效，不得转让、买卖。</w:t>
      </w:r>
    </w:p>
    <w:p>
      <w:pPr>
        <w:spacing w:line="360" w:lineRule="auto"/>
        <w:ind w:firstLine="720" w:firstLineChars="300"/>
        <w:rPr>
          <w:rFonts w:ascii="宋体" w:hAnsi="宋体"/>
          <w:sz w:val="24"/>
        </w:rPr>
      </w:pPr>
      <w:r>
        <w:rPr>
          <w:rFonts w:hint="eastAsia" w:ascii="宋体" w:hAnsi="宋体"/>
          <w:sz w:val="24"/>
        </w:rPr>
        <w:t>3、将此证明书提交对方作为合同附件。</w:t>
      </w:r>
    </w:p>
    <w:p>
      <w:pPr>
        <w:rPr>
          <w:rFonts w:ascii="宋体" w:hAnsi="宋体"/>
          <w:sz w:val="28"/>
          <w:szCs w:val="28"/>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noWrap w:val="0"/>
            <w:vAlign w:val="center"/>
          </w:tcPr>
          <w:p>
            <w:pPr>
              <w:jc w:val="center"/>
              <w:rPr>
                <w:rFonts w:ascii="宋体" w:hAnsi="宋体"/>
                <w:sz w:val="28"/>
                <w:szCs w:val="28"/>
                <w:u w:val="single"/>
              </w:rPr>
            </w:pPr>
            <w:r>
              <w:rPr>
                <w:rFonts w:hint="eastAsia" w:ascii="宋体" w:hAnsi="宋体"/>
                <w:sz w:val="28"/>
                <w:szCs w:val="28"/>
                <w:u w:val="single"/>
              </w:rPr>
              <w:t>粘贴法定代表人身份证正反面复印件</w:t>
            </w:r>
          </w:p>
        </w:tc>
      </w:tr>
    </w:tbl>
    <w:p>
      <w:pPr>
        <w:rPr>
          <w:rFonts w:ascii="宋体" w:hAnsi="宋体"/>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b/>
          <w:sz w:val="28"/>
          <w:szCs w:val="28"/>
        </w:rPr>
      </w:pPr>
    </w:p>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b/>
          <w:sz w:val="28"/>
          <w:szCs w:val="28"/>
        </w:rPr>
      </w:pPr>
      <w:r>
        <w:rPr>
          <w:rFonts w:hint="eastAsia" w:ascii="宋体" w:hAnsi="宋体"/>
          <w:b/>
          <w:sz w:val="28"/>
          <w:szCs w:val="28"/>
        </w:rPr>
        <w:t>法定代表人/负责人授权委托书</w:t>
      </w:r>
    </w:p>
    <w:p>
      <w:pPr>
        <w:spacing w:line="360" w:lineRule="auto"/>
        <w:rPr>
          <w:rFonts w:ascii="宋体" w:hAnsi="宋体"/>
          <w:sz w:val="28"/>
          <w:szCs w:val="28"/>
        </w:rPr>
      </w:pPr>
    </w:p>
    <w:p>
      <w:pPr>
        <w:rPr>
          <w:rFonts w:ascii="宋体" w:hAnsi="宋体"/>
          <w:sz w:val="24"/>
        </w:rPr>
      </w:pPr>
      <w:r>
        <w:rPr>
          <w:rFonts w:hint="eastAsia" w:ascii="宋体" w:hAnsi="宋体"/>
          <w:sz w:val="24"/>
        </w:rPr>
        <w:t>致：广东省妇幼保健院</w:t>
      </w:r>
    </w:p>
    <w:p>
      <w:pPr>
        <w:rPr>
          <w:rFonts w:ascii="宋体" w:hAnsi="宋体"/>
          <w:sz w:val="24"/>
        </w:rPr>
      </w:pPr>
    </w:p>
    <w:p>
      <w:pPr>
        <w:spacing w:line="360" w:lineRule="auto"/>
        <w:ind w:firstLine="480" w:firstLineChars="200"/>
        <w:rPr>
          <w:rFonts w:ascii="宋体" w:hAnsi="宋体"/>
          <w:sz w:val="24"/>
        </w:rPr>
      </w:pPr>
      <w:r>
        <w:rPr>
          <w:rFonts w:hint="eastAsia" w:ascii="宋体" w:hAnsi="宋体"/>
          <w:sz w:val="24"/>
        </w:rPr>
        <w:t>兹授权</w:t>
      </w:r>
      <w:r>
        <w:rPr>
          <w:rFonts w:hint="eastAsia" w:ascii="宋体" w:hAnsi="宋体"/>
          <w:sz w:val="24"/>
          <w:u w:val="single"/>
        </w:rPr>
        <w:t xml:space="preserve">             </w:t>
      </w:r>
      <w:r>
        <w:rPr>
          <w:rFonts w:hint="eastAsia" w:ascii="宋体" w:hAnsi="宋体"/>
          <w:sz w:val="24"/>
        </w:rPr>
        <w:t>同志，为我方签订经济合同及办理其他事务代理人，其权限是：</w:t>
      </w:r>
    </w:p>
    <w:p>
      <w:pPr>
        <w:spacing w:line="360" w:lineRule="auto"/>
        <w:rPr>
          <w:rFonts w:ascii="宋体" w:hAnsi="宋体"/>
          <w:sz w:val="24"/>
        </w:rPr>
      </w:pPr>
      <w:r>
        <w:rPr>
          <w:rFonts w:hint="eastAsia" w:ascii="宋体" w:hAnsi="宋体"/>
          <w:sz w:val="24"/>
          <w:u w:val="single"/>
        </w:rPr>
        <w:t xml:space="preserve">全权代表本公司参与上述采购项目的合同签署，提供与签署确认一切文书资料及履行合同  </w:t>
      </w:r>
      <w:r>
        <w:rPr>
          <w:rFonts w:hint="eastAsia" w:ascii="宋体" w:hAnsi="宋体"/>
          <w:sz w:val="24"/>
        </w:rPr>
        <w:t>。</w:t>
      </w:r>
    </w:p>
    <w:p>
      <w:pPr>
        <w:spacing w:line="360" w:lineRule="auto"/>
        <w:rPr>
          <w:rFonts w:ascii="宋体" w:hAnsi="宋体"/>
          <w:sz w:val="24"/>
        </w:rPr>
      </w:pPr>
      <w:r>
        <w:rPr>
          <w:rFonts w:hint="eastAsia" w:ascii="宋体" w:hAnsi="宋体"/>
          <w:sz w:val="24"/>
        </w:rPr>
        <w:t>授权单位：          (盖章)     法定代表人              (签名或盖私章)</w:t>
      </w:r>
    </w:p>
    <w:p>
      <w:pPr>
        <w:spacing w:line="360" w:lineRule="auto"/>
        <w:rPr>
          <w:rFonts w:ascii="宋体" w:hAnsi="宋体"/>
          <w:sz w:val="24"/>
        </w:rPr>
      </w:pPr>
      <w:r>
        <w:rPr>
          <w:rFonts w:hint="eastAsia" w:ascii="宋体" w:hAnsi="宋体"/>
          <w:sz w:val="24"/>
        </w:rPr>
        <w:t>有效期限：至本合同期满           签发日期：</w:t>
      </w:r>
    </w:p>
    <w:p>
      <w:pPr>
        <w:spacing w:line="360" w:lineRule="auto"/>
        <w:rPr>
          <w:rFonts w:ascii="宋体" w:hAnsi="宋体"/>
          <w:sz w:val="24"/>
        </w:rPr>
      </w:pPr>
      <w:r>
        <w:rPr>
          <w:rFonts w:hint="eastAsia" w:ascii="宋体" w:hAnsi="宋体"/>
          <w:sz w:val="24"/>
        </w:rPr>
        <w:t>附：代理人性别：        年龄：       职务：         身份证号码：</w:t>
      </w:r>
    </w:p>
    <w:p>
      <w:pPr>
        <w:spacing w:line="360" w:lineRule="auto"/>
        <w:rPr>
          <w:rFonts w:ascii="宋体" w:hAnsi="宋体"/>
          <w:sz w:val="24"/>
        </w:rPr>
      </w:pPr>
      <w:r>
        <w:rPr>
          <w:rFonts w:hint="eastAsia" w:ascii="宋体" w:hAnsi="宋体"/>
          <w:sz w:val="24"/>
        </w:rPr>
        <w:t xml:space="preserve">    手机：              </w:t>
      </w:r>
    </w:p>
    <w:p>
      <w:pPr>
        <w:ind w:left="1"/>
        <w:rPr>
          <w:rFonts w:ascii="宋体" w:hAnsi="宋体"/>
          <w:sz w:val="24"/>
        </w:rPr>
      </w:pPr>
    </w:p>
    <w:p>
      <w:pPr>
        <w:ind w:left="1"/>
        <w:rPr>
          <w:rFonts w:ascii="宋体" w:hAnsi="宋体"/>
          <w:sz w:val="24"/>
        </w:rPr>
      </w:pPr>
    </w:p>
    <w:p>
      <w:pPr>
        <w:spacing w:line="360" w:lineRule="auto"/>
        <w:ind w:left="1"/>
        <w:rPr>
          <w:rFonts w:ascii="宋体" w:hAnsi="宋体"/>
          <w:sz w:val="24"/>
        </w:rPr>
      </w:pPr>
      <w:r>
        <w:rPr>
          <w:rFonts w:hint="eastAsia" w:ascii="宋体" w:hAnsi="宋体"/>
          <w:sz w:val="24"/>
        </w:rPr>
        <w:t>说明：</w:t>
      </w:r>
    </w:p>
    <w:p>
      <w:pPr>
        <w:spacing w:line="360" w:lineRule="auto"/>
        <w:ind w:left="1" w:firstLine="537" w:firstLineChars="224"/>
        <w:rPr>
          <w:rFonts w:ascii="宋体" w:hAnsi="宋体"/>
          <w:sz w:val="24"/>
        </w:rPr>
      </w:pPr>
      <w:r>
        <w:rPr>
          <w:rFonts w:hint="eastAsia" w:ascii="宋体" w:hAnsi="宋体"/>
          <w:sz w:val="24"/>
        </w:rPr>
        <w:t>1. 法定代表人为企业事业单位、国家机关、社会团体的主要行政负责人。</w:t>
      </w:r>
    </w:p>
    <w:p>
      <w:pPr>
        <w:spacing w:line="360" w:lineRule="auto"/>
        <w:ind w:firstLine="537" w:firstLineChars="224"/>
        <w:rPr>
          <w:rFonts w:ascii="宋体" w:hAnsi="宋体"/>
          <w:sz w:val="24"/>
        </w:rPr>
      </w:pPr>
      <w:r>
        <w:rPr>
          <w:rFonts w:hint="eastAsia" w:ascii="宋体" w:hAnsi="宋体"/>
          <w:sz w:val="24"/>
        </w:rPr>
        <w:t>2. 内容必须填写真实、清楚、涂改无效，不得转让、买卖。</w:t>
      </w:r>
    </w:p>
    <w:p>
      <w:pPr>
        <w:spacing w:line="360" w:lineRule="auto"/>
        <w:ind w:firstLine="537" w:firstLineChars="224"/>
        <w:rPr>
          <w:rFonts w:ascii="宋体" w:hAnsi="宋体"/>
          <w:b/>
          <w:sz w:val="24"/>
        </w:rPr>
      </w:pPr>
      <w:r>
        <w:rPr>
          <w:rFonts w:hint="eastAsia" w:ascii="宋体" w:hAnsi="宋体"/>
          <w:sz w:val="24"/>
        </w:rPr>
        <w:t>3. 将此证明书提交对方作为合同附件</w:t>
      </w:r>
      <w:r>
        <w:rPr>
          <w:rFonts w:hint="eastAsia" w:ascii="宋体" w:hAnsi="宋体"/>
          <w:b/>
          <w:sz w:val="24"/>
        </w:rPr>
        <w:t>。</w:t>
      </w:r>
    </w:p>
    <w:p>
      <w:pPr>
        <w:spacing w:line="360" w:lineRule="auto"/>
        <w:ind w:left="1" w:firstLine="537" w:firstLineChars="224"/>
        <w:rPr>
          <w:rFonts w:ascii="宋体" w:hAnsi="宋体"/>
          <w:b/>
          <w:sz w:val="24"/>
        </w:rPr>
      </w:pPr>
      <w:r>
        <w:rPr>
          <w:rFonts w:hint="eastAsia" w:ascii="宋体" w:hAnsi="宋体"/>
          <w:sz w:val="24"/>
        </w:rPr>
        <w:t xml:space="preserve">4. </w:t>
      </w:r>
      <w:r>
        <w:rPr>
          <w:rFonts w:hint="eastAsia" w:ascii="宋体" w:hAnsi="宋体"/>
          <w:b/>
          <w:sz w:val="24"/>
          <w:u w:val="double"/>
        </w:rPr>
        <w:t>签字代表为法定代表人，则本表不适用。</w:t>
      </w:r>
    </w:p>
    <w:p>
      <w:pPr>
        <w:ind w:left="1" w:firstLine="537" w:firstLineChars="224"/>
        <w:rPr>
          <w:rFonts w:ascii="宋体" w:hAnsi="宋体"/>
          <w:sz w:val="24"/>
        </w:rPr>
      </w:pPr>
    </w:p>
    <w:tbl>
      <w:tblPr>
        <w:tblStyle w:val="2"/>
        <w:tblW w:w="0" w:type="auto"/>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noWrap w:val="0"/>
            <w:vAlign w:val="center"/>
          </w:tcPr>
          <w:p>
            <w:pPr>
              <w:spacing w:line="360" w:lineRule="auto"/>
              <w:jc w:val="center"/>
              <w:rPr>
                <w:rFonts w:ascii="宋体" w:hAnsi="宋体"/>
                <w:sz w:val="28"/>
                <w:szCs w:val="28"/>
                <w:u w:val="single"/>
              </w:rPr>
            </w:pPr>
            <w:r>
              <w:rPr>
                <w:rFonts w:hint="eastAsia" w:ascii="宋体" w:hAnsi="宋体"/>
                <w:sz w:val="28"/>
                <w:szCs w:val="28"/>
                <w:u w:val="single"/>
              </w:rPr>
              <w:t>粘贴代理人身份证正反面复印件</w:t>
            </w:r>
          </w:p>
        </w:tc>
      </w:tr>
    </w:tbl>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hint="eastAsia" w:ascii="宋体" w:hAnsi="宋体" w:eastAsia="宋体" w:cs="Times New Roman"/>
          <w:b/>
          <w:sz w:val="28"/>
          <w:szCs w:val="28"/>
        </w:rPr>
      </w:pPr>
      <w:r>
        <w:rPr>
          <w:rFonts w:ascii="宋体" w:hAnsi="宋体" w:eastAsia="宋体" w:cs="Times New Roman"/>
          <w:b/>
          <w:sz w:val="28"/>
          <w:szCs w:val="28"/>
        </w:rPr>
        <w:t xml:space="preserve">附件6 </w:t>
      </w:r>
      <w:r>
        <w:rPr>
          <w:rFonts w:hint="eastAsia" w:ascii="宋体" w:hAnsi="宋体" w:eastAsia="宋体" w:cs="Times New Roman"/>
          <w:b/>
          <w:sz w:val="28"/>
          <w:szCs w:val="28"/>
        </w:rPr>
        <w:t>售后服务承诺书</w:t>
      </w:r>
    </w:p>
    <w:p>
      <w:pPr>
        <w:rPr>
          <w:rFonts w:hint="eastAsia" w:ascii="宋体" w:hAnsi="宋体" w:eastAsia="宋体" w:cs="Times New Roman"/>
          <w:b/>
          <w:sz w:val="28"/>
          <w:szCs w:val="28"/>
        </w:rPr>
      </w:pPr>
    </w:p>
    <w:p>
      <w:pPr>
        <w:spacing w:line="360" w:lineRule="auto"/>
        <w:rPr>
          <w:rFonts w:ascii="宋体" w:hAnsi="宋体"/>
          <w:sz w:val="24"/>
        </w:rPr>
      </w:pPr>
      <w:r>
        <w:rPr>
          <w:rFonts w:hint="eastAsia" w:ascii="宋体" w:hAnsi="宋体"/>
          <w:sz w:val="24"/>
        </w:rPr>
        <w:t>1、</w:t>
      </w:r>
      <w:r>
        <w:rPr>
          <w:rFonts w:hint="eastAsia" w:ascii="宋体" w:hAnsi="宋体"/>
          <w:b/>
          <w:sz w:val="24"/>
        </w:rPr>
        <w:t>保修期及维修响应时间：</w:t>
      </w:r>
      <w:r>
        <w:rPr>
          <w:rFonts w:hint="eastAsia" w:ascii="宋体" w:hAnsi="宋体"/>
          <w:sz w:val="24"/>
        </w:rPr>
        <w:t>整机(所有零配件，一次性耗材除外)全保</w:t>
      </w:r>
      <w:r>
        <w:rPr>
          <w:rFonts w:hint="eastAsia" w:ascii="宋体" w:hAnsi="宋体"/>
          <w:sz w:val="24"/>
          <w:u w:val="single"/>
        </w:rPr>
        <w:t xml:space="preserve">  </w:t>
      </w:r>
      <w:r>
        <w:rPr>
          <w:rFonts w:hint="eastAsia" w:ascii="宋体" w:hAnsi="宋体"/>
          <w:sz w:val="24"/>
        </w:rPr>
        <w:t>年，自甲方签字验收合格之日起计。保修期内，发生不能修复的故障由我司负责免费更换。终生维护，除配件费用外，免维修费、工程师差旅费等其它费用。在甲方提出维修请求的2小时内响应，24小时内到达现场维修，若由于故障停机，保修期将按停机时间相应顺延，顺延方式为：每停机1天，延长7天。停机时间需经双方书面确认。</w:t>
      </w:r>
    </w:p>
    <w:p>
      <w:pPr>
        <w:tabs>
          <w:tab w:val="left" w:pos="810"/>
        </w:tabs>
        <w:spacing w:line="360" w:lineRule="auto"/>
        <w:rPr>
          <w:rFonts w:ascii="宋体" w:hAnsi="宋体"/>
          <w:sz w:val="24"/>
        </w:rPr>
      </w:pPr>
      <w:r>
        <w:rPr>
          <w:rFonts w:hint="eastAsia" w:ascii="宋体" w:hAnsi="宋体"/>
          <w:sz w:val="24"/>
        </w:rPr>
        <w:t>2、</w:t>
      </w:r>
      <w:r>
        <w:rPr>
          <w:rFonts w:hint="eastAsia" w:ascii="宋体" w:hAnsi="宋体"/>
          <w:b/>
          <w:sz w:val="24"/>
        </w:rPr>
        <w:t>安装培训要求：</w:t>
      </w:r>
      <w:r>
        <w:rPr>
          <w:rFonts w:hint="eastAsia" w:ascii="宋体" w:hAnsi="宋体"/>
          <w:sz w:val="24"/>
        </w:rPr>
        <w:t>设备到货，接甲方设备科通知后7天内由厂家培训合格的工程师免费上门安装，并负责免费现场培训采购人操作人员至少5名，直至掌握正确使用及日常保养方法，填写《省妇幼医学装备培训登记表》，培训资料留存使用科室。</w:t>
      </w:r>
    </w:p>
    <w:p>
      <w:pPr>
        <w:tabs>
          <w:tab w:val="left" w:pos="810"/>
        </w:tabs>
        <w:spacing w:line="360" w:lineRule="auto"/>
        <w:rPr>
          <w:rFonts w:ascii="宋体" w:hAnsi="宋体"/>
          <w:sz w:val="24"/>
        </w:rPr>
      </w:pPr>
      <w:r>
        <w:rPr>
          <w:rFonts w:hint="eastAsia" w:ascii="宋体" w:hAnsi="宋体"/>
          <w:sz w:val="24"/>
        </w:rPr>
        <w:t>3、</w:t>
      </w:r>
      <w:r>
        <w:rPr>
          <w:rFonts w:hint="eastAsia" w:ascii="宋体" w:hAnsi="宋体"/>
          <w:b/>
          <w:sz w:val="24"/>
        </w:rPr>
        <w:t>售后服务力量：</w:t>
      </w:r>
      <w:r>
        <w:rPr>
          <w:rFonts w:hint="eastAsia" w:ascii="宋体" w:hAnsi="宋体"/>
          <w:sz w:val="24"/>
        </w:rPr>
        <w:t>保修期内至少每季度1次，保修期外至少每年1次按生产商保养标准做1次免费保养，并出具报告交采购人设备科留存。</w:t>
      </w:r>
      <w:r>
        <w:rPr>
          <w:rFonts w:hint="eastAsia" w:ascii="宋体" w:hAnsi="宋体" w:cs="Arial"/>
          <w:sz w:val="24"/>
        </w:rPr>
        <w:t>设备生产商</w:t>
      </w:r>
      <w:r>
        <w:rPr>
          <w:rFonts w:hint="eastAsia" w:ascii="宋体" w:hAnsi="宋体"/>
          <w:sz w:val="24"/>
        </w:rPr>
        <w:t>在广东省内有办事处或厂家维修站，具体地点设在</w:t>
      </w:r>
      <w:r>
        <w:rPr>
          <w:rFonts w:hint="eastAsia" w:ascii="宋体" w:hAnsi="宋体"/>
          <w:sz w:val="24"/>
          <w:u w:val="single"/>
        </w:rPr>
        <w:t xml:space="preserve">                                                  </w:t>
      </w:r>
      <w:r>
        <w:rPr>
          <w:rFonts w:hint="eastAsia" w:ascii="宋体" w:hAnsi="宋体"/>
          <w:sz w:val="24"/>
        </w:rPr>
        <w:t>并配有专业维修及培训工程师队伍，</w:t>
      </w:r>
      <w:r>
        <w:rPr>
          <w:rFonts w:hint="eastAsia" w:ascii="宋体" w:hAnsi="宋体"/>
          <w:b/>
          <w:sz w:val="24"/>
          <w:u w:val="double"/>
        </w:rPr>
        <w:t>技术保障工程师的联系方式(至少2人，其中厂家1人)</w:t>
      </w:r>
      <w:r>
        <w:rPr>
          <w:rFonts w:hint="eastAsia" w:ascii="宋体" w:hAnsi="宋体"/>
          <w:sz w:val="24"/>
        </w:rPr>
        <w:t>：</w:t>
      </w:r>
      <w:r>
        <w:rPr>
          <w:rFonts w:hint="eastAsia" w:ascii="宋体" w:hAnsi="宋体"/>
          <w:sz w:val="24"/>
          <w:u w:val="single"/>
        </w:rPr>
        <w:t xml:space="preserve">                                                                                 </w:t>
      </w:r>
    </w:p>
    <w:p>
      <w:pPr>
        <w:tabs>
          <w:tab w:val="left" w:pos="810"/>
        </w:tabs>
        <w:spacing w:line="360" w:lineRule="auto"/>
        <w:rPr>
          <w:rFonts w:ascii="宋体" w:hAnsi="宋体"/>
          <w:sz w:val="24"/>
        </w:rPr>
      </w:pPr>
      <w:r>
        <w:rPr>
          <w:rFonts w:hint="eastAsia" w:ascii="宋体" w:hAnsi="宋体"/>
          <w:sz w:val="24"/>
        </w:rPr>
        <w:t>4、</w:t>
      </w:r>
      <w:r>
        <w:rPr>
          <w:rFonts w:hint="eastAsia" w:ascii="宋体" w:hAnsi="宋体" w:cs="Arial"/>
          <w:sz w:val="24"/>
        </w:rPr>
        <w:t>为保证设备正常运行，生产商在</w:t>
      </w:r>
      <w:r>
        <w:rPr>
          <w:rFonts w:hint="eastAsia" w:ascii="宋体" w:hAnsi="宋体" w:cs="Arial"/>
          <w:sz w:val="24"/>
          <w:u w:val="single"/>
        </w:rPr>
        <w:t xml:space="preserve">         </w:t>
      </w:r>
      <w:r>
        <w:rPr>
          <w:rFonts w:hint="eastAsia" w:ascii="宋体" w:hAnsi="宋体" w:cs="Arial"/>
          <w:sz w:val="24"/>
        </w:rPr>
        <w:t>(国内城市名)设有备件库，保证设备停产后</w:t>
      </w:r>
      <w:r>
        <w:rPr>
          <w:rFonts w:hint="eastAsia" w:ascii="宋体" w:hAnsi="宋体"/>
          <w:sz w:val="24"/>
        </w:rPr>
        <w:t>5年的</w:t>
      </w:r>
      <w:r>
        <w:rPr>
          <w:rFonts w:hint="eastAsia" w:ascii="宋体" w:hAnsi="宋体" w:cs="Arial"/>
          <w:sz w:val="24"/>
        </w:rPr>
        <w:t>备件</w:t>
      </w:r>
      <w:r>
        <w:rPr>
          <w:rFonts w:hint="eastAsia" w:ascii="宋体" w:hAnsi="宋体"/>
          <w:sz w:val="24"/>
        </w:rPr>
        <w:t>供应缓冲期。</w:t>
      </w:r>
    </w:p>
    <w:p>
      <w:pPr>
        <w:tabs>
          <w:tab w:val="left" w:pos="810"/>
        </w:tabs>
        <w:spacing w:line="360" w:lineRule="auto"/>
        <w:rPr>
          <w:rFonts w:hint="eastAsia" w:ascii="宋体" w:hAnsi="宋体" w:cs="Arial"/>
          <w:sz w:val="24"/>
        </w:rPr>
      </w:pPr>
      <w:r>
        <w:rPr>
          <w:rFonts w:hint="eastAsia" w:ascii="宋体" w:hAnsi="宋体"/>
          <w:sz w:val="24"/>
        </w:rPr>
        <w:t>5、</w:t>
      </w:r>
      <w:r>
        <w:rPr>
          <w:rFonts w:hint="eastAsia" w:ascii="宋体" w:hAnsi="宋体" w:cs="Arial"/>
          <w:sz w:val="24"/>
        </w:rPr>
        <w:t>货物检验合格的出厂日期与实际到货日期间隔不超过半年。</w:t>
      </w:r>
    </w:p>
    <w:p>
      <w:pPr>
        <w:tabs>
          <w:tab w:val="left" w:pos="810"/>
        </w:tabs>
        <w:spacing w:line="360" w:lineRule="auto"/>
        <w:rPr>
          <w:rFonts w:eastAsia="仿宋_GB2312"/>
          <w:color w:val="000000"/>
          <w:sz w:val="24"/>
          <w:highlight w:val="none"/>
        </w:rPr>
      </w:pPr>
      <w:r>
        <w:rPr>
          <w:rFonts w:hint="eastAsia" w:eastAsia="仿宋_GB2312" w:cs="Arial"/>
          <w:color w:val="000000"/>
          <w:sz w:val="24"/>
          <w:highlight w:val="none"/>
        </w:rPr>
        <w:t>6、</w:t>
      </w:r>
      <w:r>
        <w:rPr>
          <w:rFonts w:eastAsia="仿宋_GB2312"/>
          <w:color w:val="000000"/>
          <w:sz w:val="24"/>
          <w:highlight w:val="none"/>
        </w:rPr>
        <w:t>……</w:t>
      </w:r>
      <w:r>
        <w:rPr>
          <w:rFonts w:hint="eastAsia" w:eastAsia="仿宋_GB2312"/>
          <w:color w:val="000000"/>
          <w:sz w:val="24"/>
          <w:highlight w:val="none"/>
        </w:rPr>
        <w:t>..(生产厂家若有更多服务承诺可自行补充)</w:t>
      </w:r>
    </w:p>
    <w:p>
      <w:pPr>
        <w:tabs>
          <w:tab w:val="left" w:pos="810"/>
        </w:tabs>
        <w:spacing w:line="360" w:lineRule="auto"/>
        <w:rPr>
          <w:rFonts w:ascii="宋体" w:hAnsi="宋体" w:cs="Arial"/>
          <w:sz w:val="24"/>
        </w:rPr>
      </w:pPr>
    </w:p>
    <w:p>
      <w:pPr>
        <w:tabs>
          <w:tab w:val="left" w:pos="810"/>
        </w:tabs>
        <w:spacing w:line="276" w:lineRule="auto"/>
        <w:rPr>
          <w:rFonts w:ascii="宋体" w:hAnsi="宋体"/>
          <w:szCs w:val="21"/>
        </w:rPr>
      </w:pPr>
    </w:p>
    <w:p>
      <w:pPr>
        <w:tabs>
          <w:tab w:val="left" w:pos="810"/>
        </w:tabs>
        <w:spacing w:line="276" w:lineRule="auto"/>
        <w:rPr>
          <w:rFonts w:ascii="宋体" w:hAnsi="宋体"/>
          <w:szCs w:val="21"/>
        </w:rPr>
      </w:pPr>
    </w:p>
    <w:p>
      <w:pPr>
        <w:tabs>
          <w:tab w:val="left" w:pos="810"/>
        </w:tabs>
        <w:spacing w:line="276" w:lineRule="auto"/>
        <w:rPr>
          <w:rFonts w:ascii="宋体" w:hAnsi="宋体"/>
          <w:szCs w:val="21"/>
        </w:rPr>
      </w:pPr>
    </w:p>
    <w:p>
      <w:pPr>
        <w:tabs>
          <w:tab w:val="left" w:pos="810"/>
        </w:tabs>
        <w:spacing w:line="276" w:lineRule="auto"/>
        <w:rPr>
          <w:rFonts w:ascii="宋体" w:hAnsi="宋体"/>
          <w:szCs w:val="21"/>
        </w:rPr>
      </w:pPr>
    </w:p>
    <w:p>
      <w:pPr>
        <w:tabs>
          <w:tab w:val="left" w:pos="810"/>
        </w:tabs>
        <w:spacing w:line="276" w:lineRule="auto"/>
        <w:rPr>
          <w:rFonts w:ascii="宋体" w:hAnsi="宋体"/>
          <w:szCs w:val="21"/>
        </w:rPr>
      </w:pPr>
    </w:p>
    <w:p>
      <w:pPr>
        <w:tabs>
          <w:tab w:val="left" w:pos="810"/>
        </w:tabs>
        <w:spacing w:line="276" w:lineRule="auto"/>
        <w:jc w:val="right"/>
        <w:rPr>
          <w:rFonts w:ascii="宋体" w:hAnsi="宋体"/>
          <w:szCs w:val="21"/>
        </w:rPr>
      </w:pPr>
      <w:r>
        <w:rPr>
          <w:rFonts w:hint="eastAsia" w:ascii="宋体" w:hAnsi="宋体"/>
          <w:szCs w:val="21"/>
        </w:rPr>
        <w:t>生产商或总代理名称(盖章)</w:t>
      </w:r>
    </w:p>
    <w:p>
      <w:pPr>
        <w:tabs>
          <w:tab w:val="left" w:pos="810"/>
        </w:tabs>
        <w:wordWrap w:val="0"/>
        <w:spacing w:line="276" w:lineRule="auto"/>
        <w:jc w:val="right"/>
        <w:rPr>
          <w:rFonts w:ascii="宋体" w:hAnsi="宋体"/>
          <w:szCs w:val="21"/>
        </w:rPr>
      </w:pPr>
      <w:r>
        <w:rPr>
          <w:rFonts w:hint="eastAsia" w:ascii="宋体" w:hAnsi="宋体"/>
          <w:szCs w:val="21"/>
        </w:rPr>
        <w:t xml:space="preserve"> 年  月  日</w:t>
      </w:r>
    </w:p>
    <w:p>
      <w:pPr>
        <w:tabs>
          <w:tab w:val="left" w:pos="810"/>
        </w:tabs>
        <w:spacing w:line="276" w:lineRule="auto"/>
        <w:ind w:right="105"/>
        <w:rPr>
          <w:rFonts w:ascii="宋体" w:hAnsi="宋体"/>
          <w:b/>
          <w:sz w:val="28"/>
          <w:szCs w:val="28"/>
        </w:rPr>
      </w:pPr>
    </w:p>
    <w:p>
      <w:pPr>
        <w:tabs>
          <w:tab w:val="left" w:pos="810"/>
        </w:tabs>
        <w:spacing w:line="276" w:lineRule="auto"/>
        <w:ind w:right="105"/>
        <w:rPr>
          <w:rFonts w:ascii="宋体" w:hAnsi="宋体"/>
          <w:b/>
          <w:sz w:val="28"/>
          <w:szCs w:val="28"/>
        </w:rPr>
      </w:pPr>
    </w:p>
    <w:p>
      <w:pPr>
        <w:tabs>
          <w:tab w:val="left" w:pos="810"/>
        </w:tabs>
        <w:spacing w:line="276" w:lineRule="auto"/>
        <w:ind w:right="105"/>
        <w:rPr>
          <w:rFonts w:ascii="宋体" w:hAnsi="宋体"/>
          <w:sz w:val="24"/>
        </w:rPr>
      </w:pPr>
      <w:r>
        <w:rPr>
          <w:rFonts w:hint="eastAsia" w:ascii="宋体" w:hAnsi="宋体"/>
          <w:b/>
          <w:sz w:val="28"/>
          <w:szCs w:val="28"/>
        </w:rPr>
        <w:t>附件7</w:t>
      </w:r>
      <w:r>
        <w:rPr>
          <w:rFonts w:hint="eastAsia" w:ascii="宋体" w:hAnsi="宋体"/>
          <w:szCs w:val="21"/>
        </w:rPr>
        <w:t xml:space="preserve"> </w:t>
      </w:r>
      <w:r>
        <w:rPr>
          <w:rFonts w:hint="eastAsia" w:ascii="宋体" w:hAnsi="宋体"/>
          <w:sz w:val="24"/>
        </w:rPr>
        <w:t>中标通知书(如有，复印件单独一页)</w:t>
      </w:r>
    </w:p>
    <w:p>
      <w:pPr>
        <w:tabs>
          <w:tab w:val="left" w:pos="810"/>
        </w:tabs>
        <w:spacing w:line="276" w:lineRule="auto"/>
        <w:ind w:right="105"/>
        <w:rPr>
          <w:rFonts w:ascii="宋体" w:hAnsi="宋体"/>
          <w:szCs w:val="21"/>
        </w:rPr>
      </w:pPr>
    </w:p>
    <w:p>
      <w:pPr>
        <w:tabs>
          <w:tab w:val="left" w:pos="810"/>
        </w:tabs>
        <w:spacing w:line="276" w:lineRule="auto"/>
        <w:ind w:right="105"/>
        <w:rPr>
          <w:rFonts w:ascii="宋体" w:hAnsi="宋体"/>
          <w:szCs w:val="21"/>
        </w:rPr>
      </w:pPr>
    </w:p>
    <w:p>
      <w:pPr>
        <w:tabs>
          <w:tab w:val="left" w:pos="810"/>
        </w:tabs>
        <w:spacing w:line="276" w:lineRule="auto"/>
        <w:ind w:right="105"/>
        <w:rPr>
          <w:rFonts w:ascii="宋体" w:hAnsi="宋体"/>
          <w:szCs w:val="21"/>
        </w:rPr>
      </w:pPr>
    </w:p>
    <w:p>
      <w:pPr>
        <w:tabs>
          <w:tab w:val="left" w:pos="810"/>
        </w:tabs>
        <w:spacing w:line="276" w:lineRule="auto"/>
        <w:ind w:right="105"/>
        <w:rPr>
          <w:rFonts w:ascii="宋体" w:hAnsi="宋体"/>
          <w:szCs w:val="21"/>
        </w:rPr>
      </w:pPr>
    </w:p>
    <w:p>
      <w:pPr>
        <w:tabs>
          <w:tab w:val="left" w:pos="810"/>
        </w:tabs>
        <w:spacing w:line="276" w:lineRule="auto"/>
        <w:ind w:right="105"/>
        <w:rPr>
          <w:rFonts w:ascii="宋体" w:hAnsi="宋体"/>
          <w:szCs w:val="21"/>
        </w:rPr>
      </w:pPr>
    </w:p>
    <w:p>
      <w:pPr>
        <w:tabs>
          <w:tab w:val="left" w:pos="810"/>
        </w:tabs>
        <w:spacing w:line="276" w:lineRule="auto"/>
        <w:ind w:right="105"/>
        <w:rPr>
          <w:rFonts w:ascii="宋体" w:hAnsi="宋体"/>
          <w:szCs w:val="21"/>
        </w:rPr>
      </w:pPr>
    </w:p>
    <w:p>
      <w:pPr>
        <w:tabs>
          <w:tab w:val="left" w:pos="810"/>
        </w:tabs>
        <w:spacing w:line="276" w:lineRule="auto"/>
        <w:ind w:right="105"/>
        <w:rPr>
          <w:rFonts w:ascii="宋体" w:hAnsi="宋体"/>
          <w:szCs w:val="21"/>
        </w:rPr>
      </w:pPr>
    </w:p>
    <w:p>
      <w:pPr>
        <w:rPr>
          <w:rFonts w:hint="eastAsia" w:ascii="宋体" w:hAnsi="宋体" w:eastAsia="宋体" w:cs="Times New Roman"/>
          <w:b/>
          <w:sz w:val="32"/>
          <w:szCs w:val="32"/>
        </w:rPr>
      </w:pPr>
      <w:r>
        <w:rPr>
          <w:rFonts w:hint="eastAsia" w:ascii="宋体" w:hAnsi="宋体" w:eastAsia="宋体" w:cs="Times New Roman"/>
          <w:b/>
          <w:sz w:val="32"/>
          <w:szCs w:val="32"/>
        </w:rPr>
        <w:br w:type="page"/>
      </w:r>
    </w:p>
    <w:p>
      <w:pPr>
        <w:spacing w:line="288" w:lineRule="auto"/>
        <w:jc w:val="center"/>
        <w:rPr>
          <w:rFonts w:hint="eastAsia" w:ascii="宋体" w:hAnsi="宋体" w:eastAsia="宋体" w:cs="Times New Roman"/>
          <w:b/>
          <w:sz w:val="32"/>
          <w:szCs w:val="32"/>
        </w:rPr>
      </w:pPr>
      <w:r>
        <w:rPr>
          <w:rFonts w:hint="eastAsia" w:ascii="宋体" w:hAnsi="宋体" w:eastAsia="宋体" w:cs="Times New Roman"/>
          <w:b/>
          <w:sz w:val="32"/>
          <w:szCs w:val="32"/>
        </w:rPr>
        <w:t>广东省妇幼保健院医药产品廉洁购销合同</w:t>
      </w:r>
    </w:p>
    <w:p>
      <w:pPr>
        <w:spacing w:line="288" w:lineRule="auto"/>
        <w:jc w:val="center"/>
        <w:rPr>
          <w:rFonts w:hint="eastAsia" w:ascii="宋体" w:hAnsi="宋体" w:eastAsia="宋体" w:cs="Times New Roman"/>
          <w:b/>
          <w:sz w:val="32"/>
          <w:szCs w:val="32"/>
        </w:rPr>
      </w:pPr>
    </w:p>
    <w:p>
      <w:pPr>
        <w:spacing w:line="288" w:lineRule="auto"/>
        <w:rPr>
          <w:rFonts w:ascii="宋体" w:hAnsi="宋体"/>
          <w:sz w:val="24"/>
        </w:rPr>
      </w:pPr>
      <w:r>
        <w:rPr>
          <w:rFonts w:hint="eastAsia" w:ascii="宋体" w:hAnsi="宋体"/>
          <w:sz w:val="24"/>
        </w:rPr>
        <w:t>甲方：广东省妇幼保健院</w:t>
      </w:r>
    </w:p>
    <w:p>
      <w:pPr>
        <w:spacing w:line="288" w:lineRule="auto"/>
        <w:rPr>
          <w:rFonts w:ascii="宋体" w:hAnsi="宋体"/>
          <w:sz w:val="24"/>
        </w:rPr>
      </w:pPr>
      <w:r>
        <w:rPr>
          <w:rFonts w:hint="eastAsia" w:ascii="宋体" w:hAnsi="宋体"/>
          <w:sz w:val="24"/>
        </w:rPr>
        <w:t>乙方：</w:t>
      </w:r>
    </w:p>
    <w:p>
      <w:pPr>
        <w:spacing w:line="288" w:lineRule="auto"/>
        <w:ind w:firstLine="480" w:firstLineChars="200"/>
        <w:rPr>
          <w:rFonts w:ascii="宋体" w:hAnsi="宋体"/>
          <w:sz w:val="24"/>
        </w:rPr>
      </w:pPr>
      <w:r>
        <w:rPr>
          <w:rFonts w:hint="eastAsia" w:ascii="宋体" w:hAnsi="宋体"/>
          <w:sz w:val="24"/>
        </w:rPr>
        <w:t>为进一步加强医疗卫生行风建设，规范医疗卫生机构医药购销行为，有效防范商业贿赂行为，营造公平交易、诚实守信的购销环境，经甲、乙双方协商，同意签订本合同，并共同遵守：</w:t>
      </w:r>
    </w:p>
    <w:p>
      <w:pPr>
        <w:spacing w:line="288" w:lineRule="auto"/>
        <w:ind w:firstLine="480" w:firstLineChars="200"/>
        <w:rPr>
          <w:rFonts w:ascii="宋体" w:hAnsi="宋体"/>
          <w:sz w:val="24"/>
        </w:rPr>
      </w:pPr>
      <w:r>
        <w:rPr>
          <w:rFonts w:hint="eastAsia" w:ascii="宋体" w:hAnsi="宋体"/>
          <w:sz w:val="24"/>
        </w:rPr>
        <w:t>一、甲乙双方按照《</w:t>
      </w:r>
      <w:r>
        <w:rPr>
          <w:rFonts w:hint="eastAsia" w:ascii="宋体" w:hAnsi="宋体"/>
          <w:sz w:val="24"/>
          <w:lang w:val="en-US" w:eastAsia="zh-CN"/>
        </w:rPr>
        <w:t>民法典</w:t>
      </w:r>
      <w:r>
        <w:rPr>
          <w:rFonts w:hint="eastAsia" w:ascii="宋体" w:hAnsi="宋体"/>
          <w:sz w:val="24"/>
        </w:rPr>
        <w:t>》及医药产品购销合同约定购销药品、医用设备、医用耗材等医药产品。</w:t>
      </w:r>
    </w:p>
    <w:p>
      <w:pPr>
        <w:spacing w:line="288" w:lineRule="auto"/>
        <w:ind w:firstLine="480" w:firstLineChars="200"/>
        <w:rPr>
          <w:rFonts w:ascii="宋体" w:hAnsi="宋体"/>
          <w:sz w:val="24"/>
        </w:rPr>
      </w:pPr>
      <w:r>
        <w:rPr>
          <w:rFonts w:hint="eastAsia" w:ascii="宋体" w:hAnsi="宋体"/>
          <w:sz w:val="24"/>
        </w:rPr>
        <w:t>二、甲方应当严格执行医药产品购销合同验收、入库制度，对</w:t>
      </w:r>
      <w:r>
        <w:rPr>
          <w:rFonts w:hint="eastAsia" w:ascii="宋体" w:hAnsi="宋体" w:cs="宋体"/>
          <w:sz w:val="24"/>
        </w:rPr>
        <w:t>釆</w:t>
      </w:r>
      <w:r>
        <w:rPr>
          <w:rFonts w:hint="eastAsia" w:ascii="宋体" w:hAnsi="宋体" w:cs="仿宋_GB2312"/>
          <w:sz w:val="24"/>
        </w:rPr>
        <w:t>购</w:t>
      </w:r>
      <w:r>
        <w:rPr>
          <w:rFonts w:hint="eastAsia" w:ascii="宋体" w:hAnsi="宋体"/>
          <w:sz w:val="24"/>
        </w:rPr>
        <w:t>医药产品及发票进行查验，不得违反有关规定合同外采购、违价采购或从非规定渠道采购。</w:t>
      </w:r>
    </w:p>
    <w:p>
      <w:pPr>
        <w:spacing w:line="288" w:lineRule="auto"/>
        <w:ind w:firstLine="480" w:firstLineChars="200"/>
        <w:rPr>
          <w:rFonts w:ascii="宋体" w:hAnsi="宋体"/>
          <w:sz w:val="24"/>
        </w:rPr>
      </w:pPr>
      <w:r>
        <w:rPr>
          <w:rFonts w:hint="eastAsia" w:ascii="宋体" w:hAnsi="宋体"/>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288" w:lineRule="auto"/>
        <w:ind w:firstLine="480" w:firstLineChars="200"/>
        <w:rPr>
          <w:rFonts w:ascii="宋体" w:hAnsi="宋体"/>
          <w:sz w:val="24"/>
        </w:rPr>
      </w:pPr>
      <w:r>
        <w:rPr>
          <w:rFonts w:hint="eastAsia" w:ascii="宋体" w:hAnsi="宋体"/>
          <w:sz w:val="24"/>
        </w:rPr>
        <w:t>四、严禁甲方工作人员利用任何途径和方式，为乙方统计医师个人及临床科室有关医药产品用量信息，或为乙方统计提供便利。</w:t>
      </w:r>
    </w:p>
    <w:p>
      <w:pPr>
        <w:spacing w:line="288" w:lineRule="auto"/>
        <w:ind w:firstLine="480" w:firstLineChars="200"/>
        <w:rPr>
          <w:rFonts w:ascii="宋体" w:hAnsi="宋体"/>
          <w:sz w:val="24"/>
        </w:rPr>
      </w:pPr>
      <w:r>
        <w:rPr>
          <w:rFonts w:hint="eastAsia" w:ascii="宋体" w:hAnsi="宋体"/>
          <w:sz w:val="24"/>
        </w:rPr>
        <w:t>五、乙方不得以回扣、宴请等方式影响甲方工作人员采购或使用医药产品的选择权，不得在学术活动中提供旅游、超标准支付食宿费用。</w:t>
      </w:r>
    </w:p>
    <w:p>
      <w:pPr>
        <w:spacing w:line="288" w:lineRule="auto"/>
        <w:ind w:firstLine="480" w:firstLineChars="200"/>
        <w:rPr>
          <w:rFonts w:ascii="宋体" w:hAnsi="宋体"/>
          <w:sz w:val="24"/>
        </w:rPr>
      </w:pPr>
      <w:r>
        <w:rPr>
          <w:rFonts w:hint="eastAsia" w:ascii="宋体" w:hAnsi="宋体"/>
          <w:sz w:val="24"/>
        </w:rPr>
        <w:t>六、乙方指定</w:t>
      </w:r>
      <w:r>
        <w:rPr>
          <w:rFonts w:ascii="宋体" w:hAnsi="宋体"/>
          <w:sz w:val="24"/>
        </w:rPr>
        <w:t>____________</w:t>
      </w:r>
      <w:r>
        <w:rPr>
          <w:rFonts w:hint="eastAsia" w:ascii="宋体" w:hAnsi="宋体"/>
          <w:sz w:val="24"/>
        </w:rPr>
        <w:t>_____</w:t>
      </w:r>
      <w:r>
        <w:rPr>
          <w:rFonts w:ascii="宋体" w:hAnsi="宋体"/>
          <w:sz w:val="24"/>
        </w:rPr>
        <w:t>__</w:t>
      </w:r>
      <w:r>
        <w:rPr>
          <w:rFonts w:hint="eastAsia" w:ascii="宋体" w:hAnsi="宋体"/>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288" w:lineRule="auto"/>
        <w:ind w:firstLine="480" w:firstLineChars="200"/>
        <w:rPr>
          <w:rFonts w:ascii="宋体" w:hAnsi="宋体"/>
          <w:sz w:val="24"/>
        </w:rPr>
      </w:pPr>
      <w:r>
        <w:rPr>
          <w:rFonts w:hint="eastAsia" w:ascii="宋体" w:hAnsi="宋体"/>
          <w:sz w:val="24"/>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288" w:lineRule="auto"/>
        <w:ind w:firstLine="480" w:firstLineChars="200"/>
        <w:rPr>
          <w:rFonts w:ascii="宋体" w:hAnsi="宋体"/>
          <w:sz w:val="24"/>
        </w:rPr>
      </w:pPr>
      <w:r>
        <w:rPr>
          <w:rFonts w:hint="eastAsia" w:ascii="宋体" w:hAnsi="宋体"/>
          <w:sz w:val="24"/>
        </w:rPr>
        <w:t>八、本合同作为医药产品购销合同的重要组成部分，与购销合同一并执行，具有同等的法律效力。</w:t>
      </w:r>
    </w:p>
    <w:p>
      <w:pPr>
        <w:spacing w:line="288" w:lineRule="auto"/>
        <w:ind w:firstLine="480" w:firstLineChars="200"/>
        <w:rPr>
          <w:rFonts w:ascii="宋体" w:hAnsi="宋体"/>
          <w:sz w:val="24"/>
        </w:rPr>
      </w:pPr>
      <w:r>
        <w:rPr>
          <w:rFonts w:hint="eastAsia" w:ascii="宋体" w:hAnsi="宋体"/>
          <w:sz w:val="24"/>
        </w:rPr>
        <w:t>九、本合同一式三份，甲、乙双方各执一份，甲方纪检监察部门执一份，并从签订之日起生效。</w:t>
      </w:r>
    </w:p>
    <w:p>
      <w:pPr>
        <w:spacing w:line="288" w:lineRule="auto"/>
        <w:ind w:firstLine="480" w:firstLineChars="200"/>
        <w:rPr>
          <w:rFonts w:ascii="宋体" w:hAnsi="宋体"/>
          <w:sz w:val="24"/>
        </w:rPr>
      </w:pPr>
    </w:p>
    <w:p>
      <w:pPr>
        <w:spacing w:line="288" w:lineRule="auto"/>
        <w:rPr>
          <w:rFonts w:ascii="宋体" w:hAnsi="宋体"/>
          <w:sz w:val="24"/>
        </w:rPr>
      </w:pPr>
      <w:r>
        <w:rPr>
          <w:rFonts w:hint="eastAsia" w:ascii="宋体" w:hAnsi="宋体"/>
          <w:sz w:val="24"/>
        </w:rPr>
        <w:t>甲方(盖章)：                                    乙方(盖章)：</w:t>
      </w:r>
    </w:p>
    <w:p>
      <w:pPr>
        <w:spacing w:line="288" w:lineRule="auto"/>
        <w:rPr>
          <w:rFonts w:ascii="宋体" w:hAnsi="宋体"/>
          <w:sz w:val="24"/>
        </w:rPr>
      </w:pPr>
      <w:r>
        <w:rPr>
          <w:rFonts w:hint="eastAsia" w:ascii="宋体" w:hAnsi="宋体"/>
          <w:sz w:val="24"/>
        </w:rPr>
        <w:t>法定代表人(负责人)：                            法定代表人(负责人)：</w:t>
      </w:r>
    </w:p>
    <w:p>
      <w:pPr>
        <w:spacing w:line="288" w:lineRule="auto"/>
        <w:rPr>
          <w:rFonts w:hint="eastAsia" w:ascii="宋体" w:hAnsi="宋体"/>
          <w:sz w:val="24"/>
        </w:rPr>
      </w:pPr>
      <w:r>
        <w:rPr>
          <w:rFonts w:hint="eastAsia" w:ascii="宋体" w:hAnsi="宋体"/>
          <w:sz w:val="24"/>
        </w:rPr>
        <w:t>经办人签名：                                     经办人签名：</w:t>
      </w:r>
    </w:p>
    <w:p>
      <w:pPr>
        <w:spacing w:line="288" w:lineRule="auto"/>
        <w:rPr>
          <w:rFonts w:hint="eastAsia" w:ascii="宋体" w:hAnsi="宋体"/>
          <w:sz w:val="24"/>
        </w:rPr>
      </w:pPr>
      <w:r>
        <w:rPr>
          <w:rFonts w:hint="eastAsia" w:ascii="宋体" w:hAnsi="宋体"/>
          <w:sz w:val="24"/>
        </w:rPr>
        <w:t xml:space="preserve">年    月    日                                   年    月    日 </w:t>
      </w:r>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F23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2022-03-07T07:43:11Z</dcterms:created>
  <dc:creator>sfy</dc:creator>
  <cp:lastModifiedBy>黄秉勋</cp:lastModifiedBy>
  <dcterms:modified xsi:type="dcterms:W3CDTF">2022-03-07T07:44:07Z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