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cs="仿宋"/>
          <w:b/>
          <w:bCs/>
          <w:sz w:val="44"/>
          <w:szCs w:val="44"/>
        </w:rPr>
      </w:pPr>
      <w:r>
        <w:rPr>
          <w:rFonts w:hint="eastAsia" w:ascii="仿宋" w:hAnsi="仿宋" w:eastAsia="仿宋" w:cs="仿宋"/>
          <w:b/>
          <w:bCs/>
          <w:sz w:val="44"/>
          <w:szCs w:val="44"/>
        </w:rPr>
        <w:t>2022年度检验信息系统售后服务需求</w:t>
      </w:r>
    </w:p>
    <w:p>
      <w:pPr>
        <w:jc w:val="center"/>
        <w:rPr>
          <w:rFonts w:ascii="仿宋" w:hAnsi="仿宋" w:eastAsia="仿宋" w:cs="仿宋"/>
          <w:b/>
          <w:bCs/>
          <w:sz w:val="44"/>
          <w:szCs w:val="44"/>
        </w:rPr>
      </w:pPr>
    </w:p>
    <w:p>
      <w:pPr>
        <w:pStyle w:val="9"/>
        <w:ind w:left="0" w:leftChars="0" w:firstLine="0" w:firstLineChars="0"/>
        <w:jc w:val="center"/>
        <w:rPr>
          <w:rFonts w:hint="default" w:ascii="仿宋" w:hAnsi="仿宋" w:eastAsia="仿宋" w:cs="仿宋"/>
          <w:b/>
          <w:bCs/>
          <w:sz w:val="36"/>
          <w:szCs w:val="36"/>
          <w:lang w:val="en-US" w:eastAsia="zh-CN"/>
        </w:rPr>
      </w:pPr>
      <w:r>
        <w:rPr>
          <w:rFonts w:hint="eastAsia" w:ascii="仿宋" w:hAnsi="仿宋" w:eastAsia="仿宋" w:cs="仿宋"/>
          <w:b/>
          <w:bCs/>
          <w:sz w:val="36"/>
          <w:szCs w:val="36"/>
          <w:lang w:val="en-US" w:eastAsia="zh-CN"/>
        </w:rPr>
        <w:t>技术要求</w:t>
      </w:r>
    </w:p>
    <w:p>
      <w:pPr>
        <w:pStyle w:val="9"/>
        <w:ind w:left="360" w:firstLine="560" w:firstLineChars="200"/>
        <w:rPr>
          <w:rFonts w:ascii="仿宋" w:hAnsi="仿宋" w:eastAsia="仿宋" w:cs="仿宋"/>
          <w:sz w:val="28"/>
          <w:szCs w:val="28"/>
        </w:rPr>
      </w:pPr>
      <w:r>
        <w:rPr>
          <w:rFonts w:hint="eastAsia" w:ascii="仿宋" w:hAnsi="仿宋" w:eastAsia="仿宋" w:cs="仿宋"/>
          <w:sz w:val="28"/>
          <w:szCs w:val="28"/>
        </w:rPr>
        <w:t>维护服务需求包括：（功能改造、软件运维服务、接口运维服务、数据库运维服务、服务器运维服务、指导与咨询服务、现场拜访）以下为详细内容：</w:t>
      </w:r>
    </w:p>
    <w:p>
      <w:pPr>
        <w:pStyle w:val="9"/>
        <w:numPr>
          <w:ilvl w:val="0"/>
          <w:numId w:val="1"/>
        </w:numPr>
        <w:ind w:firstLine="562"/>
        <w:rPr>
          <w:rFonts w:ascii="仿宋" w:hAnsi="仿宋" w:eastAsia="仿宋" w:cs="仿宋"/>
          <w:b/>
          <w:bCs/>
          <w:sz w:val="28"/>
          <w:szCs w:val="28"/>
        </w:rPr>
      </w:pPr>
      <w:r>
        <w:rPr>
          <w:rFonts w:hint="eastAsia" w:ascii="仿宋" w:hAnsi="仿宋" w:eastAsia="仿宋" w:cs="仿宋"/>
          <w:b/>
          <w:bCs/>
          <w:sz w:val="28"/>
          <w:szCs w:val="28"/>
        </w:rPr>
        <w:t>功能改造方面</w:t>
      </w:r>
      <w:r>
        <w:rPr>
          <w:rFonts w:hint="eastAsia" w:ascii="仿宋" w:hAnsi="仿宋" w:eastAsia="仿宋" w:cs="仿宋"/>
          <w:b/>
          <w:bCs/>
          <w:sz w:val="28"/>
          <w:szCs w:val="28"/>
          <w:lang w:eastAsia="zh-CN"/>
        </w:rPr>
        <w:t>（签订合同后一个月</w:t>
      </w:r>
      <w:r>
        <w:rPr>
          <w:rFonts w:hint="eastAsia" w:ascii="仿宋" w:hAnsi="仿宋" w:eastAsia="仿宋" w:cs="仿宋"/>
          <w:b/>
          <w:bCs/>
          <w:sz w:val="28"/>
          <w:szCs w:val="28"/>
          <w:lang w:val="en-US" w:eastAsia="zh-CN"/>
        </w:rPr>
        <w:t>内</w:t>
      </w:r>
      <w:r>
        <w:rPr>
          <w:rFonts w:hint="eastAsia" w:ascii="仿宋" w:hAnsi="仿宋" w:eastAsia="仿宋" w:cs="仿宋"/>
          <w:b/>
          <w:bCs/>
          <w:sz w:val="28"/>
          <w:szCs w:val="28"/>
          <w:lang w:eastAsia="zh-CN"/>
        </w:rPr>
        <w:t>完成）</w:t>
      </w:r>
    </w:p>
    <w:p>
      <w:pPr>
        <w:pStyle w:val="9"/>
        <w:numPr>
          <w:ilvl w:val="0"/>
          <w:numId w:val="2"/>
        </w:numPr>
        <w:ind w:left="360" w:firstLine="0" w:firstLineChars="0"/>
        <w:rPr>
          <w:rFonts w:ascii="仿宋" w:hAnsi="仿宋" w:eastAsia="仿宋" w:cs="仿宋"/>
          <w:sz w:val="28"/>
          <w:szCs w:val="28"/>
        </w:rPr>
      </w:pPr>
      <w:r>
        <w:rPr>
          <w:rFonts w:hint="eastAsia" w:ascii="仿宋" w:hAnsi="仿宋" w:eastAsia="仿宋" w:cs="仿宋"/>
          <w:sz w:val="28"/>
          <w:szCs w:val="28"/>
        </w:rPr>
        <w:t>检验系统的数据库分库改造。</w:t>
      </w:r>
    </w:p>
    <w:p>
      <w:pPr>
        <w:pStyle w:val="9"/>
        <w:numPr>
          <w:ilvl w:val="0"/>
          <w:numId w:val="2"/>
        </w:numPr>
        <w:ind w:left="360" w:firstLine="0" w:firstLineChars="0"/>
        <w:rPr>
          <w:rFonts w:ascii="仿宋" w:hAnsi="仿宋" w:eastAsia="仿宋" w:cs="仿宋"/>
          <w:sz w:val="28"/>
          <w:szCs w:val="28"/>
        </w:rPr>
      </w:pPr>
      <w:r>
        <w:rPr>
          <w:rFonts w:hint="eastAsia" w:ascii="仿宋" w:hAnsi="仿宋" w:eastAsia="仿宋" w:cs="仿宋"/>
          <w:sz w:val="28"/>
          <w:szCs w:val="28"/>
        </w:rPr>
        <w:t>检验系统与平台字典同步，统一授权接口推送。</w:t>
      </w:r>
    </w:p>
    <w:p>
      <w:pPr>
        <w:pStyle w:val="9"/>
        <w:numPr>
          <w:ilvl w:val="0"/>
          <w:numId w:val="2"/>
        </w:numPr>
        <w:ind w:left="360" w:firstLine="0" w:firstLineChars="0"/>
        <w:rPr>
          <w:rFonts w:ascii="仿宋" w:hAnsi="仿宋" w:eastAsia="仿宋" w:cs="仿宋"/>
          <w:sz w:val="28"/>
          <w:szCs w:val="28"/>
        </w:rPr>
      </w:pPr>
      <w:r>
        <w:rPr>
          <w:rFonts w:hint="eastAsia" w:ascii="仿宋" w:hAnsi="仿宋" w:eastAsia="仿宋" w:cs="仿宋"/>
          <w:sz w:val="28"/>
          <w:szCs w:val="28"/>
        </w:rPr>
        <w:t>试剂系统调拔功能与SPD视图接口改造。</w:t>
      </w:r>
    </w:p>
    <w:p>
      <w:pPr>
        <w:pStyle w:val="9"/>
        <w:numPr>
          <w:ilvl w:val="0"/>
          <w:numId w:val="2"/>
        </w:numPr>
        <w:ind w:left="360" w:firstLine="0" w:firstLineChars="0"/>
        <w:rPr>
          <w:rFonts w:ascii="仿宋" w:hAnsi="仿宋" w:eastAsia="仿宋" w:cs="仿宋"/>
          <w:sz w:val="28"/>
          <w:szCs w:val="28"/>
        </w:rPr>
      </w:pPr>
      <w:r>
        <w:rPr>
          <w:rFonts w:hint="eastAsia" w:ascii="仿宋" w:hAnsi="仿宋" w:eastAsia="仿宋" w:cs="仿宋"/>
          <w:sz w:val="28"/>
          <w:szCs w:val="28"/>
        </w:rPr>
        <w:t>确保归档成功便于查看归档报告。</w:t>
      </w:r>
    </w:p>
    <w:p>
      <w:pPr>
        <w:pStyle w:val="9"/>
        <w:numPr>
          <w:ilvl w:val="0"/>
          <w:numId w:val="2"/>
        </w:numPr>
        <w:ind w:left="360" w:firstLine="0" w:firstLineChars="0"/>
        <w:rPr>
          <w:rFonts w:ascii="仿宋" w:hAnsi="仿宋" w:eastAsia="仿宋" w:cs="仿宋"/>
          <w:sz w:val="28"/>
          <w:szCs w:val="28"/>
        </w:rPr>
      </w:pPr>
      <w:r>
        <w:rPr>
          <w:rFonts w:hint="eastAsia" w:ascii="仿宋" w:hAnsi="仿宋" w:eastAsia="仿宋" w:cs="仿宋"/>
          <w:sz w:val="28"/>
          <w:szCs w:val="28"/>
        </w:rPr>
        <w:t>完成补推医嘱状态的工具改造。</w:t>
      </w:r>
    </w:p>
    <w:p>
      <w:pPr>
        <w:pStyle w:val="9"/>
        <w:numPr>
          <w:ilvl w:val="0"/>
          <w:numId w:val="2"/>
        </w:numPr>
        <w:ind w:left="360" w:firstLine="0" w:firstLineChars="0"/>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提供二次接口开发功能，功能可以通过脚本实现接口二次开发与制定定时行为</w:t>
      </w:r>
      <w:r>
        <w:rPr>
          <w:rFonts w:hint="eastAsia" w:ascii="仿宋" w:hAnsi="仿宋" w:eastAsia="仿宋" w:cs="仿宋"/>
          <w:sz w:val="28"/>
          <w:szCs w:val="28"/>
          <w:lang w:eastAsia="zh-CN"/>
        </w:rPr>
        <w:t>（需提供功能截图证明材料）。</w:t>
      </w:r>
    </w:p>
    <w:p>
      <w:pPr>
        <w:pStyle w:val="9"/>
        <w:numPr>
          <w:ilvl w:val="0"/>
          <w:numId w:val="0"/>
        </w:numPr>
        <w:ind w:left="360" w:leftChars="0"/>
        <w:rPr>
          <w:rFonts w:ascii="仿宋" w:hAnsi="仿宋" w:eastAsia="仿宋" w:cs="仿宋"/>
          <w:sz w:val="28"/>
          <w:szCs w:val="28"/>
        </w:rPr>
      </w:pPr>
    </w:p>
    <w:p>
      <w:pPr>
        <w:pStyle w:val="9"/>
        <w:numPr>
          <w:ilvl w:val="0"/>
          <w:numId w:val="0"/>
        </w:numPr>
        <w:ind w:left="360" w:leftChars="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以下二到六点运维及相关服务期限为签订合同后一年。</w:t>
      </w:r>
    </w:p>
    <w:p>
      <w:pPr>
        <w:pStyle w:val="9"/>
        <w:numPr>
          <w:ilvl w:val="0"/>
          <w:numId w:val="1"/>
        </w:numPr>
        <w:ind w:firstLine="562"/>
        <w:rPr>
          <w:rFonts w:ascii="仿宋" w:hAnsi="仿宋" w:eastAsia="仿宋" w:cs="仿宋"/>
          <w:b/>
          <w:bCs/>
          <w:sz w:val="28"/>
          <w:szCs w:val="28"/>
        </w:rPr>
      </w:pPr>
      <w:r>
        <w:rPr>
          <w:rFonts w:hint="eastAsia" w:ascii="仿宋" w:hAnsi="仿宋" w:eastAsia="仿宋" w:cs="仿宋"/>
          <w:b/>
          <w:bCs/>
          <w:sz w:val="28"/>
          <w:szCs w:val="28"/>
        </w:rPr>
        <w:t>软件运维服务</w:t>
      </w:r>
    </w:p>
    <w:p>
      <w:pPr>
        <w:numPr>
          <w:ilvl w:val="0"/>
          <w:numId w:val="3"/>
        </w:numPr>
        <w:spacing w:line="420" w:lineRule="exact"/>
        <w:rPr>
          <w:rFonts w:ascii="仿宋" w:hAnsi="仿宋" w:eastAsia="仿宋" w:cs="仿宋"/>
          <w:sz w:val="28"/>
          <w:szCs w:val="28"/>
        </w:rPr>
      </w:pPr>
      <w:r>
        <w:rPr>
          <w:rFonts w:hint="eastAsia" w:ascii="仿宋" w:hAnsi="仿宋" w:eastAsia="仿宋" w:cs="仿宋"/>
          <w:sz w:val="28"/>
          <w:szCs w:val="28"/>
        </w:rPr>
        <w:t>BUG修复</w:t>
      </w:r>
    </w:p>
    <w:p>
      <w:pPr>
        <w:spacing w:line="420" w:lineRule="exact"/>
        <w:ind w:left="567"/>
        <w:rPr>
          <w:rFonts w:ascii="仿宋" w:hAnsi="仿宋" w:eastAsia="仿宋" w:cs="仿宋"/>
          <w:sz w:val="28"/>
          <w:szCs w:val="28"/>
        </w:rPr>
      </w:pPr>
      <w:r>
        <w:rPr>
          <w:rFonts w:hint="eastAsia" w:ascii="仿宋" w:hAnsi="仿宋" w:eastAsia="仿宋" w:cs="仿宋"/>
          <w:sz w:val="28"/>
          <w:szCs w:val="28"/>
        </w:rPr>
        <w:t>软件系统使用过程中所发现的BUG问题，乙方应积极响应与处理，对于软件存在的 可复现的BUG问题，在与甲方确认修复时间后，在约定的时间之内完成修改。</w:t>
      </w:r>
    </w:p>
    <w:p>
      <w:pPr>
        <w:numPr>
          <w:ilvl w:val="0"/>
          <w:numId w:val="3"/>
        </w:numPr>
        <w:spacing w:line="420" w:lineRule="exact"/>
        <w:rPr>
          <w:rFonts w:ascii="仿宋" w:hAnsi="仿宋" w:eastAsia="仿宋" w:cs="仿宋"/>
          <w:sz w:val="28"/>
          <w:szCs w:val="28"/>
        </w:rPr>
      </w:pPr>
      <w:r>
        <w:rPr>
          <w:rFonts w:hint="eastAsia" w:ascii="仿宋" w:hAnsi="仿宋" w:eastAsia="仿宋" w:cs="仿宋"/>
          <w:sz w:val="28"/>
          <w:szCs w:val="28"/>
        </w:rPr>
        <w:t>功能完善</w:t>
      </w:r>
    </w:p>
    <w:p>
      <w:pPr>
        <w:spacing w:line="420" w:lineRule="exact"/>
        <w:ind w:left="567"/>
        <w:rPr>
          <w:rFonts w:ascii="仿宋" w:hAnsi="仿宋" w:eastAsia="仿宋" w:cs="仿宋"/>
          <w:sz w:val="28"/>
          <w:szCs w:val="28"/>
        </w:rPr>
      </w:pPr>
      <w:r>
        <w:rPr>
          <w:rFonts w:hint="eastAsia" w:ascii="仿宋" w:hAnsi="仿宋" w:eastAsia="仿宋" w:cs="仿宋"/>
          <w:sz w:val="28"/>
          <w:szCs w:val="28"/>
        </w:rPr>
        <w:t>功能完善是指在不改变系统技术架构和数据结构的前提下，对系统已有功能进行适应性修改和完善。</w:t>
      </w:r>
    </w:p>
    <w:p>
      <w:pPr>
        <w:numPr>
          <w:ilvl w:val="0"/>
          <w:numId w:val="3"/>
        </w:numPr>
        <w:spacing w:line="420" w:lineRule="exact"/>
        <w:rPr>
          <w:rFonts w:ascii="仿宋" w:hAnsi="仿宋" w:eastAsia="仿宋" w:cs="仿宋"/>
          <w:sz w:val="28"/>
          <w:szCs w:val="28"/>
        </w:rPr>
      </w:pPr>
      <w:r>
        <w:rPr>
          <w:rFonts w:hint="eastAsia" w:ascii="仿宋" w:hAnsi="仿宋" w:eastAsia="仿宋" w:cs="仿宋"/>
          <w:sz w:val="28"/>
          <w:szCs w:val="28"/>
        </w:rPr>
        <w:t>软件更新</w:t>
      </w:r>
    </w:p>
    <w:p>
      <w:pPr>
        <w:spacing w:line="420" w:lineRule="exact"/>
        <w:ind w:left="567" w:hanging="2"/>
        <w:rPr>
          <w:rFonts w:ascii="仿宋" w:hAnsi="仿宋" w:eastAsia="仿宋" w:cs="仿宋"/>
          <w:sz w:val="28"/>
          <w:szCs w:val="28"/>
        </w:rPr>
      </w:pPr>
      <w:r>
        <w:rPr>
          <w:rFonts w:hint="eastAsia" w:ascii="仿宋" w:hAnsi="仿宋" w:eastAsia="仿宋" w:cs="仿宋"/>
          <w:sz w:val="28"/>
          <w:szCs w:val="28"/>
        </w:rPr>
        <w:t>乙方将定期优化软件功能和性能，在公司推出同版本的新升级程序后，对客户系统进行每年一次升级，该次更新不包括合同范围外功能，更新具体时间可双方协商。</w:t>
      </w:r>
    </w:p>
    <w:p>
      <w:pPr>
        <w:pStyle w:val="9"/>
        <w:numPr>
          <w:ilvl w:val="0"/>
          <w:numId w:val="1"/>
        </w:numPr>
        <w:ind w:firstLine="562"/>
        <w:rPr>
          <w:rFonts w:ascii="仿宋" w:hAnsi="仿宋" w:eastAsia="仿宋" w:cs="仿宋"/>
          <w:b/>
          <w:bCs/>
          <w:sz w:val="28"/>
          <w:szCs w:val="28"/>
        </w:rPr>
      </w:pPr>
      <w:r>
        <w:rPr>
          <w:rFonts w:hint="eastAsia" w:ascii="仿宋" w:hAnsi="仿宋" w:eastAsia="仿宋" w:cs="仿宋"/>
          <w:b/>
          <w:bCs/>
          <w:sz w:val="28"/>
          <w:szCs w:val="28"/>
        </w:rPr>
        <w:t>接口运维服务</w:t>
      </w:r>
    </w:p>
    <w:p>
      <w:pPr>
        <w:numPr>
          <w:ilvl w:val="0"/>
          <w:numId w:val="4"/>
        </w:numPr>
        <w:spacing w:line="420" w:lineRule="exact"/>
        <w:rPr>
          <w:rFonts w:ascii="仿宋" w:hAnsi="仿宋" w:eastAsia="仿宋" w:cs="仿宋"/>
          <w:sz w:val="28"/>
          <w:szCs w:val="28"/>
        </w:rPr>
      </w:pPr>
      <w:r>
        <w:rPr>
          <w:rFonts w:hint="eastAsia" w:ascii="仿宋" w:hAnsi="仿宋" w:eastAsia="仿宋" w:cs="仿宋"/>
          <w:sz w:val="28"/>
          <w:szCs w:val="28"/>
        </w:rPr>
        <w:t>接口远程处理</w:t>
      </w:r>
    </w:p>
    <w:p>
      <w:pPr>
        <w:spacing w:line="420" w:lineRule="exact"/>
        <w:ind w:left="720" w:hanging="720"/>
        <w:rPr>
          <w:rFonts w:ascii="仿宋" w:hAnsi="仿宋" w:eastAsia="仿宋" w:cs="仿宋"/>
          <w:sz w:val="28"/>
          <w:szCs w:val="28"/>
        </w:rPr>
      </w:pPr>
      <w:r>
        <w:rPr>
          <w:rFonts w:hint="eastAsia" w:ascii="仿宋" w:hAnsi="仿宋" w:eastAsia="仿宋" w:cs="仿宋"/>
          <w:sz w:val="28"/>
          <w:szCs w:val="28"/>
        </w:rPr>
        <w:t xml:space="preserve">      提供技术支持以保障系统范围现有接口的稳定运行（对现有接口方案进行新增的相关接口，友好协商）。</w:t>
      </w:r>
    </w:p>
    <w:p>
      <w:pPr>
        <w:numPr>
          <w:ilvl w:val="0"/>
          <w:numId w:val="4"/>
        </w:numPr>
        <w:spacing w:line="420" w:lineRule="exact"/>
        <w:rPr>
          <w:rFonts w:ascii="仿宋" w:hAnsi="仿宋" w:eastAsia="仿宋" w:cs="仿宋"/>
          <w:sz w:val="28"/>
          <w:szCs w:val="28"/>
        </w:rPr>
      </w:pPr>
      <w:r>
        <w:rPr>
          <w:rFonts w:hint="eastAsia" w:ascii="仿宋" w:hAnsi="仿宋" w:eastAsia="仿宋" w:cs="仿宋"/>
          <w:sz w:val="28"/>
          <w:szCs w:val="28"/>
        </w:rPr>
        <w:t>提供接口解决方案</w:t>
      </w:r>
    </w:p>
    <w:p>
      <w:pPr>
        <w:spacing w:line="420" w:lineRule="exact"/>
        <w:ind w:left="630" w:firstLine="120"/>
        <w:rPr>
          <w:rFonts w:ascii="仿宋" w:hAnsi="仿宋" w:eastAsia="仿宋" w:cs="仿宋"/>
          <w:sz w:val="28"/>
          <w:szCs w:val="28"/>
        </w:rPr>
      </w:pPr>
      <w:r>
        <w:rPr>
          <w:rFonts w:hint="eastAsia" w:ascii="仿宋" w:hAnsi="仿宋" w:eastAsia="仿宋" w:cs="仿宋"/>
          <w:sz w:val="28"/>
          <w:szCs w:val="28"/>
        </w:rPr>
        <w:t>由于第三方导致现有接口运行不畅，提供接口解决方案，并积极配合甲方进行调整（对现有接口进行变更的相关接口，不友好协商）。</w:t>
      </w:r>
    </w:p>
    <w:p>
      <w:pPr>
        <w:pStyle w:val="9"/>
        <w:numPr>
          <w:ilvl w:val="0"/>
          <w:numId w:val="1"/>
        </w:numPr>
        <w:ind w:firstLine="562"/>
        <w:rPr>
          <w:rFonts w:ascii="仿宋" w:hAnsi="仿宋" w:eastAsia="仿宋" w:cs="仿宋"/>
          <w:b/>
          <w:bCs/>
          <w:sz w:val="28"/>
          <w:szCs w:val="28"/>
        </w:rPr>
      </w:pPr>
      <w:r>
        <w:rPr>
          <w:rFonts w:hint="eastAsia" w:ascii="仿宋" w:hAnsi="仿宋" w:eastAsia="仿宋" w:cs="仿宋"/>
          <w:b/>
          <w:bCs/>
          <w:sz w:val="28"/>
          <w:szCs w:val="28"/>
        </w:rPr>
        <w:t>数据库运维服务</w:t>
      </w:r>
    </w:p>
    <w:p>
      <w:pPr>
        <w:numPr>
          <w:ilvl w:val="0"/>
          <w:numId w:val="5"/>
        </w:numPr>
        <w:spacing w:line="420" w:lineRule="exact"/>
        <w:rPr>
          <w:rFonts w:ascii="仿宋" w:hAnsi="仿宋" w:eastAsia="仿宋" w:cs="仿宋"/>
          <w:sz w:val="28"/>
          <w:szCs w:val="28"/>
        </w:rPr>
      </w:pPr>
      <w:r>
        <w:rPr>
          <w:rFonts w:hint="eastAsia" w:ascii="仿宋" w:hAnsi="仿宋" w:eastAsia="仿宋" w:cs="仿宋"/>
          <w:sz w:val="28"/>
          <w:szCs w:val="28"/>
        </w:rPr>
        <w:t>数据库服务器巡检</w:t>
      </w:r>
    </w:p>
    <w:p>
      <w:pPr>
        <w:spacing w:line="420" w:lineRule="exact"/>
        <w:ind w:left="840"/>
        <w:rPr>
          <w:rFonts w:ascii="仿宋" w:hAnsi="仿宋" w:eastAsia="仿宋" w:cs="仿宋"/>
          <w:sz w:val="28"/>
          <w:szCs w:val="28"/>
        </w:rPr>
      </w:pPr>
      <w:r>
        <w:rPr>
          <w:rFonts w:hint="eastAsia" w:ascii="仿宋" w:hAnsi="仿宋" w:eastAsia="仿宋" w:cs="仿宋"/>
          <w:sz w:val="28"/>
          <w:szCs w:val="28"/>
        </w:rPr>
        <w:t>提供定期（每半年）进行数据库服务器巡检，对现有数据库运行状态进行评估，并反馈评估报告。</w:t>
      </w:r>
    </w:p>
    <w:p>
      <w:pPr>
        <w:numPr>
          <w:ilvl w:val="0"/>
          <w:numId w:val="5"/>
        </w:numPr>
        <w:spacing w:line="420" w:lineRule="exact"/>
        <w:rPr>
          <w:rFonts w:ascii="仿宋" w:hAnsi="仿宋" w:eastAsia="仿宋" w:cs="仿宋"/>
          <w:sz w:val="28"/>
          <w:szCs w:val="28"/>
        </w:rPr>
      </w:pPr>
      <w:r>
        <w:rPr>
          <w:rFonts w:hint="eastAsia" w:ascii="仿宋" w:hAnsi="仿宋" w:eastAsia="仿宋" w:cs="仿宋"/>
          <w:sz w:val="28"/>
          <w:szCs w:val="28"/>
        </w:rPr>
        <w:t>问题日志远程处理</w:t>
      </w:r>
    </w:p>
    <w:p>
      <w:pPr>
        <w:spacing w:line="420" w:lineRule="exact"/>
        <w:ind w:left="840"/>
        <w:rPr>
          <w:rFonts w:ascii="仿宋" w:hAnsi="仿宋" w:eastAsia="仿宋" w:cs="仿宋"/>
          <w:sz w:val="28"/>
          <w:szCs w:val="28"/>
        </w:rPr>
      </w:pPr>
      <w:r>
        <w:rPr>
          <w:rFonts w:hint="eastAsia" w:ascii="仿宋" w:hAnsi="仿宋" w:eastAsia="仿宋" w:cs="仿宋"/>
          <w:sz w:val="28"/>
          <w:szCs w:val="28"/>
        </w:rPr>
        <w:t>对数据库中产生的问题日志，提供远程查看与指导。</w:t>
      </w:r>
    </w:p>
    <w:p>
      <w:pPr>
        <w:pStyle w:val="9"/>
        <w:numPr>
          <w:ilvl w:val="0"/>
          <w:numId w:val="1"/>
        </w:numPr>
        <w:ind w:firstLine="562"/>
        <w:rPr>
          <w:rFonts w:ascii="仿宋" w:hAnsi="仿宋" w:eastAsia="仿宋" w:cs="仿宋"/>
          <w:b/>
          <w:bCs/>
          <w:sz w:val="28"/>
          <w:szCs w:val="28"/>
        </w:rPr>
      </w:pPr>
      <w:r>
        <w:rPr>
          <w:rFonts w:hint="eastAsia" w:ascii="仿宋" w:hAnsi="仿宋" w:eastAsia="仿宋" w:cs="仿宋"/>
          <w:b/>
          <w:bCs/>
          <w:sz w:val="28"/>
          <w:szCs w:val="28"/>
        </w:rPr>
        <w:t>服务器运维服务</w:t>
      </w:r>
    </w:p>
    <w:p>
      <w:pPr>
        <w:numPr>
          <w:ilvl w:val="0"/>
          <w:numId w:val="6"/>
        </w:numPr>
        <w:spacing w:line="420" w:lineRule="exact"/>
        <w:rPr>
          <w:rFonts w:ascii="仿宋" w:hAnsi="仿宋" w:eastAsia="仿宋" w:cs="仿宋"/>
          <w:sz w:val="28"/>
          <w:szCs w:val="28"/>
        </w:rPr>
      </w:pPr>
      <w:r>
        <w:rPr>
          <w:rFonts w:hint="eastAsia" w:ascii="仿宋" w:hAnsi="仿宋" w:eastAsia="仿宋" w:cs="仿宋"/>
          <w:sz w:val="28"/>
          <w:szCs w:val="28"/>
        </w:rPr>
        <w:t>服务器环境运行状况评估</w:t>
      </w:r>
    </w:p>
    <w:p>
      <w:pPr>
        <w:spacing w:line="420" w:lineRule="exact"/>
        <w:ind w:left="840"/>
        <w:rPr>
          <w:rFonts w:ascii="仿宋" w:hAnsi="仿宋" w:eastAsia="仿宋" w:cs="仿宋"/>
          <w:sz w:val="28"/>
          <w:szCs w:val="28"/>
        </w:rPr>
      </w:pPr>
      <w:r>
        <w:rPr>
          <w:rFonts w:hint="eastAsia" w:ascii="仿宋" w:hAnsi="仿宋" w:eastAsia="仿宋" w:cs="仿宋"/>
          <w:sz w:val="28"/>
          <w:szCs w:val="28"/>
        </w:rPr>
        <w:t>提供定期(每半年)进行应用服务器巡检，对现有服务器运行状态进行评估，并反馈评估报告。</w:t>
      </w:r>
    </w:p>
    <w:p>
      <w:pPr>
        <w:pStyle w:val="9"/>
        <w:numPr>
          <w:ilvl w:val="0"/>
          <w:numId w:val="1"/>
        </w:numPr>
        <w:ind w:firstLine="562"/>
        <w:rPr>
          <w:rFonts w:ascii="仿宋" w:hAnsi="仿宋" w:eastAsia="仿宋" w:cs="仿宋"/>
          <w:b/>
          <w:bCs/>
          <w:sz w:val="28"/>
          <w:szCs w:val="28"/>
        </w:rPr>
      </w:pPr>
      <w:r>
        <w:rPr>
          <w:rFonts w:hint="eastAsia" w:ascii="仿宋" w:hAnsi="仿宋" w:eastAsia="仿宋" w:cs="仿宋"/>
          <w:b/>
          <w:bCs/>
          <w:sz w:val="28"/>
          <w:szCs w:val="28"/>
        </w:rPr>
        <w:t>指导与咨询服务</w:t>
      </w:r>
    </w:p>
    <w:p>
      <w:pPr>
        <w:numPr>
          <w:ilvl w:val="0"/>
          <w:numId w:val="7"/>
        </w:numPr>
        <w:spacing w:line="360" w:lineRule="auto"/>
        <w:rPr>
          <w:rFonts w:ascii="仿宋" w:hAnsi="仿宋" w:eastAsia="仿宋" w:cs="仿宋"/>
          <w:sz w:val="28"/>
          <w:szCs w:val="28"/>
        </w:rPr>
      </w:pPr>
      <w:r>
        <w:rPr>
          <w:rFonts w:hint="eastAsia" w:ascii="仿宋" w:hAnsi="仿宋" w:eastAsia="仿宋" w:cs="仿宋"/>
          <w:sz w:val="28"/>
          <w:szCs w:val="28"/>
        </w:rPr>
        <w:t>系统流程、功能操作指导</w:t>
      </w:r>
    </w:p>
    <w:p>
      <w:pPr>
        <w:spacing w:line="360" w:lineRule="auto"/>
        <w:ind w:left="840"/>
        <w:rPr>
          <w:rFonts w:ascii="仿宋" w:hAnsi="仿宋" w:eastAsia="仿宋" w:cs="仿宋"/>
          <w:sz w:val="28"/>
          <w:szCs w:val="28"/>
        </w:rPr>
      </w:pPr>
      <w:r>
        <w:rPr>
          <w:rFonts w:hint="eastAsia" w:ascii="仿宋" w:hAnsi="仿宋" w:eastAsia="仿宋" w:cs="仿宋"/>
          <w:sz w:val="28"/>
          <w:szCs w:val="28"/>
        </w:rPr>
        <w:t>甲方在使用以及维护过程中遇到系统流程不熟悉或系统功能不会操作时，乙方提供相应的指导与咨询，并及时回答提出的问题。</w:t>
      </w:r>
    </w:p>
    <w:p>
      <w:pPr>
        <w:numPr>
          <w:ilvl w:val="0"/>
          <w:numId w:val="7"/>
        </w:numPr>
        <w:spacing w:line="360" w:lineRule="auto"/>
        <w:rPr>
          <w:rFonts w:ascii="仿宋" w:hAnsi="仿宋" w:eastAsia="仿宋" w:cs="仿宋"/>
          <w:sz w:val="28"/>
          <w:szCs w:val="28"/>
        </w:rPr>
      </w:pPr>
      <w:r>
        <w:rPr>
          <w:rFonts w:hint="eastAsia" w:ascii="仿宋" w:hAnsi="仿宋" w:eastAsia="仿宋" w:cs="仿宋"/>
          <w:sz w:val="28"/>
          <w:szCs w:val="28"/>
        </w:rPr>
        <w:t>软件问题查看与指导</w:t>
      </w:r>
    </w:p>
    <w:p>
      <w:pPr>
        <w:spacing w:line="360" w:lineRule="auto"/>
        <w:ind w:left="840"/>
        <w:rPr>
          <w:rFonts w:hint="eastAsia" w:ascii="仿宋" w:hAnsi="仿宋" w:eastAsia="仿宋" w:cs="仿宋"/>
          <w:sz w:val="28"/>
          <w:szCs w:val="28"/>
        </w:rPr>
      </w:pPr>
      <w:r>
        <w:rPr>
          <w:rFonts w:hint="eastAsia" w:ascii="仿宋" w:hAnsi="仿宋" w:eastAsia="仿宋" w:cs="仿宋"/>
          <w:sz w:val="28"/>
          <w:szCs w:val="28"/>
        </w:rPr>
        <w:t>甲方在使用以及维护过程中，要求运维</w:t>
      </w:r>
      <w:r>
        <w:rPr>
          <w:rFonts w:ascii="仿宋" w:hAnsi="仿宋" w:eastAsia="仿宋" w:cs="仿宋"/>
          <w:sz w:val="28"/>
          <w:szCs w:val="28"/>
        </w:rPr>
        <w:t>全年</w:t>
      </w:r>
      <w:r>
        <w:rPr>
          <w:rFonts w:hint="eastAsia" w:ascii="仿宋" w:hAnsi="仿宋" w:eastAsia="仿宋" w:cs="仿宋"/>
          <w:sz w:val="28"/>
          <w:szCs w:val="28"/>
        </w:rPr>
        <w:t>7</w:t>
      </w:r>
      <w:r>
        <w:rPr>
          <w:rFonts w:ascii="仿宋" w:hAnsi="仿宋" w:eastAsia="仿宋" w:cs="仿宋"/>
          <w:sz w:val="28"/>
          <w:szCs w:val="28"/>
        </w:rPr>
        <w:t>*24</w:t>
      </w:r>
      <w:r>
        <w:rPr>
          <w:rFonts w:hint="eastAsia" w:ascii="仿宋" w:hAnsi="仿宋" w:eastAsia="仿宋" w:cs="仿宋"/>
          <w:sz w:val="28"/>
          <w:szCs w:val="28"/>
        </w:rPr>
        <w:t>小时响应</w:t>
      </w:r>
      <w:r>
        <w:rPr>
          <w:rFonts w:ascii="仿宋" w:hAnsi="仿宋" w:eastAsia="仿宋" w:cs="仿宋"/>
          <w:sz w:val="28"/>
          <w:szCs w:val="28"/>
        </w:rPr>
        <w:t>，</w:t>
      </w:r>
      <w:r>
        <w:rPr>
          <w:rFonts w:hint="eastAsia" w:ascii="仿宋" w:hAnsi="仿宋" w:eastAsia="仿宋" w:cs="仿宋"/>
          <w:sz w:val="28"/>
          <w:szCs w:val="28"/>
        </w:rPr>
        <w:t>遇到软件系统的相关合同模块约定的功能问题时，乙方提供远程或者电话指导的方式，及时处理并回答提出的问题。</w:t>
      </w:r>
    </w:p>
    <w:p>
      <w:pPr>
        <w:spacing w:line="360" w:lineRule="auto"/>
        <w:ind w:left="840"/>
        <w:rPr>
          <w:rFonts w:hint="eastAsia" w:ascii="仿宋" w:hAnsi="仿宋" w:eastAsia="仿宋" w:cs="仿宋"/>
          <w:sz w:val="28"/>
          <w:szCs w:val="28"/>
        </w:rPr>
      </w:pPr>
    </w:p>
    <w:p>
      <w:pPr>
        <w:pStyle w:val="9"/>
        <w:ind w:left="0" w:leftChars="0" w:firstLine="0" w:firstLineChars="0"/>
        <w:jc w:val="center"/>
        <w:rPr>
          <w:rFonts w:hint="default" w:ascii="仿宋" w:hAnsi="仿宋" w:eastAsia="仿宋" w:cs="仿宋"/>
          <w:b/>
          <w:bCs/>
          <w:sz w:val="36"/>
          <w:szCs w:val="36"/>
          <w:lang w:val="en-US" w:eastAsia="zh-CN"/>
        </w:rPr>
      </w:pPr>
      <w:r>
        <w:rPr>
          <w:rFonts w:hint="eastAsia" w:ascii="仿宋" w:hAnsi="仿宋" w:eastAsia="仿宋" w:cs="仿宋"/>
          <w:b/>
          <w:bCs/>
          <w:sz w:val="36"/>
          <w:szCs w:val="36"/>
          <w:lang w:val="en-US" w:eastAsia="zh-CN"/>
        </w:rPr>
        <w:t>商务要求</w:t>
      </w:r>
    </w:p>
    <w:p>
      <w:pPr>
        <w:pStyle w:val="9"/>
        <w:numPr>
          <w:ilvl w:val="0"/>
          <w:numId w:val="0"/>
        </w:numPr>
        <w:ind w:leftChars="0"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参加议价的供应商必须为制造商（广州惠侨计算机科技有限公司）</w:t>
      </w:r>
      <w:r>
        <w:rPr>
          <w:rFonts w:hint="eastAsia" w:ascii="仿宋" w:hAnsi="仿宋" w:eastAsia="仿宋" w:cs="仿宋"/>
          <w:kern w:val="2"/>
          <w:sz w:val="28"/>
          <w:szCs w:val="28"/>
          <w:lang w:val="en-US" w:eastAsia="zh-CN" w:bidi="ar-SA"/>
        </w:rPr>
        <w:t>或制造商对本项目指定的合法代理商，必须提供制造商或总代理的授权证明（若是针对本项目的授权，须提供授权证明原件；若是产品代理商，则须提供制造商授权证明的复印件加盖公章）</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C08B1C"/>
    <w:multiLevelType w:val="singleLevel"/>
    <w:tmpl w:val="81C08B1C"/>
    <w:lvl w:ilvl="0" w:tentative="0">
      <w:start w:val="1"/>
      <w:numFmt w:val="decimal"/>
      <w:lvlText w:val="%1."/>
      <w:lvlJc w:val="left"/>
      <w:pPr>
        <w:tabs>
          <w:tab w:val="left" w:pos="420"/>
        </w:tabs>
        <w:ind w:left="845" w:hanging="425"/>
      </w:pPr>
      <w:rPr>
        <w:rFonts w:hint="default"/>
      </w:rPr>
    </w:lvl>
  </w:abstractNum>
  <w:abstractNum w:abstractNumId="1">
    <w:nsid w:val="A2B3EB04"/>
    <w:multiLevelType w:val="singleLevel"/>
    <w:tmpl w:val="A2B3EB04"/>
    <w:lvl w:ilvl="0" w:tentative="0">
      <w:start w:val="1"/>
      <w:numFmt w:val="decimal"/>
      <w:lvlText w:val="%1."/>
      <w:lvlJc w:val="left"/>
      <w:pPr>
        <w:tabs>
          <w:tab w:val="left" w:pos="420"/>
        </w:tabs>
        <w:ind w:left="845" w:hanging="425"/>
      </w:pPr>
      <w:rPr>
        <w:rFonts w:hint="default"/>
      </w:rPr>
    </w:lvl>
  </w:abstractNum>
  <w:abstractNum w:abstractNumId="2">
    <w:nsid w:val="BC256764"/>
    <w:multiLevelType w:val="singleLevel"/>
    <w:tmpl w:val="BC256764"/>
    <w:lvl w:ilvl="0" w:tentative="0">
      <w:start w:val="1"/>
      <w:numFmt w:val="decimal"/>
      <w:lvlText w:val="%1."/>
      <w:lvlJc w:val="left"/>
      <w:pPr>
        <w:tabs>
          <w:tab w:val="left" w:pos="312"/>
        </w:tabs>
      </w:pPr>
    </w:lvl>
  </w:abstractNum>
  <w:abstractNum w:abstractNumId="3">
    <w:nsid w:val="CD091E59"/>
    <w:multiLevelType w:val="singleLevel"/>
    <w:tmpl w:val="CD091E59"/>
    <w:lvl w:ilvl="0" w:tentative="0">
      <w:start w:val="1"/>
      <w:numFmt w:val="decimal"/>
      <w:lvlText w:val="%1."/>
      <w:lvlJc w:val="left"/>
      <w:pPr>
        <w:tabs>
          <w:tab w:val="left" w:pos="420"/>
        </w:tabs>
        <w:ind w:left="845" w:hanging="425"/>
      </w:pPr>
      <w:rPr>
        <w:rFonts w:hint="default"/>
      </w:rPr>
    </w:lvl>
  </w:abstractNum>
  <w:abstractNum w:abstractNumId="4">
    <w:nsid w:val="F1C3B04F"/>
    <w:multiLevelType w:val="singleLevel"/>
    <w:tmpl w:val="F1C3B04F"/>
    <w:lvl w:ilvl="0" w:tentative="0">
      <w:start w:val="1"/>
      <w:numFmt w:val="decimal"/>
      <w:lvlText w:val="%1."/>
      <w:lvlJc w:val="left"/>
      <w:pPr>
        <w:tabs>
          <w:tab w:val="left" w:pos="420"/>
        </w:tabs>
        <w:ind w:left="845" w:hanging="425"/>
      </w:pPr>
      <w:rPr>
        <w:rFonts w:hint="default"/>
      </w:rPr>
    </w:lvl>
  </w:abstractNum>
  <w:abstractNum w:abstractNumId="5">
    <w:nsid w:val="2340DC49"/>
    <w:multiLevelType w:val="singleLevel"/>
    <w:tmpl w:val="2340DC49"/>
    <w:lvl w:ilvl="0" w:tentative="0">
      <w:start w:val="1"/>
      <w:numFmt w:val="chineseCounting"/>
      <w:suff w:val="space"/>
      <w:lvlText w:val="%1."/>
      <w:lvlJc w:val="left"/>
      <w:rPr>
        <w:rFonts w:hint="eastAsia"/>
      </w:rPr>
    </w:lvl>
  </w:abstractNum>
  <w:abstractNum w:abstractNumId="6">
    <w:nsid w:val="571AD358"/>
    <w:multiLevelType w:val="singleLevel"/>
    <w:tmpl w:val="571AD358"/>
    <w:lvl w:ilvl="0" w:tentative="0">
      <w:start w:val="1"/>
      <w:numFmt w:val="decimal"/>
      <w:lvlText w:val="%1."/>
      <w:lvlJc w:val="left"/>
      <w:pPr>
        <w:tabs>
          <w:tab w:val="left" w:pos="420"/>
        </w:tabs>
        <w:ind w:left="845" w:hanging="425"/>
      </w:pPr>
      <w:rPr>
        <w:rFonts w:hint="default"/>
      </w:rPr>
    </w:lvl>
  </w:abstractNum>
  <w:num w:numId="1">
    <w:abstractNumId w:val="5"/>
  </w:num>
  <w:num w:numId="2">
    <w:abstractNumId w:val="2"/>
  </w:num>
  <w:num w:numId="3">
    <w:abstractNumId w:val="4"/>
  </w:num>
  <w:num w:numId="4">
    <w:abstractNumId w:val="6"/>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MyYjgyNzIyZjBhZGY1NDBiNjhjODQyMDEyYzc3YTkifQ=="/>
  </w:docVars>
  <w:rsids>
    <w:rsidRoot w:val="00C21C3F"/>
    <w:rsid w:val="000275C2"/>
    <w:rsid w:val="00030F0B"/>
    <w:rsid w:val="0005372D"/>
    <w:rsid w:val="00072DBD"/>
    <w:rsid w:val="00085F4E"/>
    <w:rsid w:val="000A5F87"/>
    <w:rsid w:val="000C3FC4"/>
    <w:rsid w:val="000C6F61"/>
    <w:rsid w:val="000D4392"/>
    <w:rsid w:val="000D7A32"/>
    <w:rsid w:val="000E1060"/>
    <w:rsid w:val="000E193C"/>
    <w:rsid w:val="000F6CC9"/>
    <w:rsid w:val="00103B13"/>
    <w:rsid w:val="001232E3"/>
    <w:rsid w:val="001300D5"/>
    <w:rsid w:val="0014155A"/>
    <w:rsid w:val="00161876"/>
    <w:rsid w:val="001E3ADB"/>
    <w:rsid w:val="001E6E43"/>
    <w:rsid w:val="002019EF"/>
    <w:rsid w:val="002739EE"/>
    <w:rsid w:val="002A237A"/>
    <w:rsid w:val="002F40B0"/>
    <w:rsid w:val="0030786A"/>
    <w:rsid w:val="00321C37"/>
    <w:rsid w:val="003305BA"/>
    <w:rsid w:val="003336B1"/>
    <w:rsid w:val="00342179"/>
    <w:rsid w:val="00343AA4"/>
    <w:rsid w:val="00352391"/>
    <w:rsid w:val="00361E2C"/>
    <w:rsid w:val="003749E6"/>
    <w:rsid w:val="00390EBB"/>
    <w:rsid w:val="003D01D9"/>
    <w:rsid w:val="003F436E"/>
    <w:rsid w:val="003F670E"/>
    <w:rsid w:val="00407E3E"/>
    <w:rsid w:val="00466D12"/>
    <w:rsid w:val="00473ED6"/>
    <w:rsid w:val="004762CC"/>
    <w:rsid w:val="0051661C"/>
    <w:rsid w:val="00565EF2"/>
    <w:rsid w:val="005A2B5E"/>
    <w:rsid w:val="005A58BE"/>
    <w:rsid w:val="005A68A8"/>
    <w:rsid w:val="0062134F"/>
    <w:rsid w:val="00622BE9"/>
    <w:rsid w:val="00623F2C"/>
    <w:rsid w:val="006264DE"/>
    <w:rsid w:val="00644E39"/>
    <w:rsid w:val="00666B7E"/>
    <w:rsid w:val="006749B6"/>
    <w:rsid w:val="00684ED2"/>
    <w:rsid w:val="006A7BC6"/>
    <w:rsid w:val="00744E0E"/>
    <w:rsid w:val="00761D66"/>
    <w:rsid w:val="00770A7C"/>
    <w:rsid w:val="00773DCE"/>
    <w:rsid w:val="007755BC"/>
    <w:rsid w:val="00781B83"/>
    <w:rsid w:val="007A5ABE"/>
    <w:rsid w:val="007B5E84"/>
    <w:rsid w:val="007F6991"/>
    <w:rsid w:val="0080723A"/>
    <w:rsid w:val="00822468"/>
    <w:rsid w:val="008240B4"/>
    <w:rsid w:val="0087506E"/>
    <w:rsid w:val="008B6D60"/>
    <w:rsid w:val="008E35D8"/>
    <w:rsid w:val="008E401B"/>
    <w:rsid w:val="00970ACD"/>
    <w:rsid w:val="009868FD"/>
    <w:rsid w:val="009A78A4"/>
    <w:rsid w:val="009C1710"/>
    <w:rsid w:val="009C7C58"/>
    <w:rsid w:val="009D03B0"/>
    <w:rsid w:val="009D2F99"/>
    <w:rsid w:val="009D3148"/>
    <w:rsid w:val="009D7147"/>
    <w:rsid w:val="00A2130C"/>
    <w:rsid w:val="00A436A6"/>
    <w:rsid w:val="00A55048"/>
    <w:rsid w:val="00A6527A"/>
    <w:rsid w:val="00A90D4D"/>
    <w:rsid w:val="00AA246D"/>
    <w:rsid w:val="00AB48DE"/>
    <w:rsid w:val="00AC5B85"/>
    <w:rsid w:val="00AD5FEA"/>
    <w:rsid w:val="00B10E0D"/>
    <w:rsid w:val="00B72F24"/>
    <w:rsid w:val="00B85669"/>
    <w:rsid w:val="00BA2E6B"/>
    <w:rsid w:val="00BA39F2"/>
    <w:rsid w:val="00BA5DC5"/>
    <w:rsid w:val="00BF417B"/>
    <w:rsid w:val="00C104BD"/>
    <w:rsid w:val="00C21C3F"/>
    <w:rsid w:val="00C613CE"/>
    <w:rsid w:val="00C91A74"/>
    <w:rsid w:val="00C955E2"/>
    <w:rsid w:val="00CA35F2"/>
    <w:rsid w:val="00CB1113"/>
    <w:rsid w:val="00CC662A"/>
    <w:rsid w:val="00CD51CA"/>
    <w:rsid w:val="00D356E6"/>
    <w:rsid w:val="00D524C2"/>
    <w:rsid w:val="00D65E21"/>
    <w:rsid w:val="00D9121D"/>
    <w:rsid w:val="00D95BF5"/>
    <w:rsid w:val="00DC6ED4"/>
    <w:rsid w:val="00DD122D"/>
    <w:rsid w:val="00DD7393"/>
    <w:rsid w:val="00E062D1"/>
    <w:rsid w:val="00E22317"/>
    <w:rsid w:val="00E369A3"/>
    <w:rsid w:val="00E577C7"/>
    <w:rsid w:val="00E81D28"/>
    <w:rsid w:val="00E94B01"/>
    <w:rsid w:val="00E96337"/>
    <w:rsid w:val="00EB1572"/>
    <w:rsid w:val="00EE188A"/>
    <w:rsid w:val="00EE3BDB"/>
    <w:rsid w:val="00EF1DED"/>
    <w:rsid w:val="00F01EA8"/>
    <w:rsid w:val="00F028A7"/>
    <w:rsid w:val="00F326EA"/>
    <w:rsid w:val="00F71E48"/>
    <w:rsid w:val="00FB5BCD"/>
    <w:rsid w:val="00FD7880"/>
    <w:rsid w:val="00FF5027"/>
    <w:rsid w:val="16021FA9"/>
    <w:rsid w:val="17EA7306"/>
    <w:rsid w:val="26CB2CC7"/>
    <w:rsid w:val="2E1E50F9"/>
    <w:rsid w:val="2EA56225"/>
    <w:rsid w:val="339F45EC"/>
    <w:rsid w:val="3ABF4D18"/>
    <w:rsid w:val="461B6979"/>
    <w:rsid w:val="687257DD"/>
    <w:rsid w:val="6FB5676E"/>
    <w:rsid w:val="70860209"/>
    <w:rsid w:val="7117391E"/>
    <w:rsid w:val="730B3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字符"/>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1014</Words>
  <Characters>1028</Characters>
  <Lines>6</Lines>
  <Paragraphs>1</Paragraphs>
  <TotalTime>12</TotalTime>
  <ScaleCrop>false</ScaleCrop>
  <LinksUpToDate>false</LinksUpToDate>
  <CharactersWithSpaces>1036</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2022-06-13T03:41:00Z</dcterms:created>
  <dc:creator>陈玉文</dc:creator>
  <cp:lastModifiedBy>黄秉勋</cp:lastModifiedBy>
  <cp:lastPrinted>2022-07-29T02:22:00Z</cp:lastPrinted>
  <dcterms:modified xsi:type="dcterms:W3CDTF">2022-08-24T01:35:16Z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226D492BE85B49CB8B29368F100FD6EA</vt:lpwstr>
  </property>
</Properties>
</file>