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16B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呼吸道病毒核酸六重联检试剂盒</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80272"/>
      <w:bookmarkStart w:id="3" w:name="_Toc98578990"/>
      <w:bookmarkStart w:id="4" w:name="_Toc98579589"/>
      <w:bookmarkStart w:id="5" w:name="_Toc12793077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bookmarkStart w:id="275" w:name="_GoBack"/>
      <w:bookmarkEnd w:id="275"/>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16B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广东省妇幼保健院呼吸道病毒核酸六重联检试剂盒采购项目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925"/>
        <w:gridCol w:w="2616"/>
        <w:gridCol w:w="315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202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4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25"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202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呼吸道病毒核酸六重联检试剂盒</w:t>
            </w:r>
          </w:p>
        </w:tc>
        <w:tc>
          <w:tcPr>
            <w:tcW w:w="134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25"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29</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29</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16B</w:t>
      </w:r>
      <w:r>
        <w:rPr>
          <w:rFonts w:hint="default" w:ascii="Times New Roman" w:hAnsi="Times New Roman" w:cs="Times New Roman"/>
          <w:b/>
          <w:bCs/>
          <w:sz w:val="24"/>
        </w:rPr>
        <w:t>+</w:t>
      </w:r>
      <w:r>
        <w:rPr>
          <w:rFonts w:hint="eastAsia" w:ascii="Times New Roman" w:hAnsi="Times New Roman" w:cs="Times New Roman"/>
          <w:b/>
          <w:bCs/>
          <w:sz w:val="24"/>
          <w:lang w:val="en-US" w:eastAsia="zh-CN"/>
        </w:rPr>
        <w:t>呼吸道病毒核酸六重联检试剂盒</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273520766"/>
      <w:bookmarkStart w:id="15" w:name="_Toc41884682"/>
      <w:bookmarkStart w:id="16" w:name="_Toc42394495"/>
      <w:bookmarkStart w:id="17" w:name="_Toc101775108"/>
      <w:bookmarkStart w:id="18" w:name="_Toc42313150"/>
      <w:bookmarkStart w:id="19" w:name="_Toc101771355"/>
      <w:bookmarkStart w:id="20" w:name="_Toc175644385"/>
      <w:bookmarkStart w:id="21" w:name="_Toc272497408"/>
      <w:bookmarkStart w:id="22" w:name="_Toc98580273"/>
      <w:bookmarkStart w:id="23" w:name="_Toc46308523"/>
      <w:bookmarkStart w:id="24" w:name="_Toc98035084"/>
      <w:bookmarkStart w:id="25" w:name="_Toc98578991"/>
      <w:bookmarkStart w:id="26" w:name="_Toc42394652"/>
      <w:bookmarkStart w:id="27" w:name="_Toc101843108"/>
      <w:bookmarkStart w:id="28" w:name="_Toc46308679"/>
      <w:bookmarkStart w:id="29" w:name="_Toc41723912"/>
      <w:bookmarkStart w:id="30" w:name="_Toc98579049"/>
      <w:bookmarkStart w:id="31" w:name="_Toc101951241"/>
      <w:bookmarkStart w:id="32" w:name="_Toc98579590"/>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81421"/>
      <w:bookmarkEnd w:id="35"/>
      <w:bookmarkStart w:id="36" w:name="_Toc37331039"/>
      <w:bookmarkEnd w:id="36"/>
      <w:bookmarkStart w:id="37" w:name="_Toc37245277"/>
      <w:bookmarkEnd w:id="37"/>
      <w:bookmarkStart w:id="38" w:name="_Toc37331081"/>
      <w:bookmarkEnd w:id="38"/>
      <w:bookmarkStart w:id="39" w:name="_Toc46308528"/>
      <w:bookmarkEnd w:id="39"/>
      <w:bookmarkStart w:id="40" w:name="_Toc37569520"/>
      <w:bookmarkEnd w:id="40"/>
      <w:bookmarkStart w:id="41" w:name="_Toc40762371"/>
      <w:bookmarkEnd w:id="41"/>
      <w:bookmarkStart w:id="42" w:name="_Toc46308684"/>
      <w:bookmarkEnd w:id="42"/>
      <w:bookmarkStart w:id="43" w:name="_Toc37663392"/>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呼吸道病毒核酸六重联检试剂盒</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765"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呼吸道病毒核酸六重联检试剂盒</w:t>
            </w:r>
          </w:p>
        </w:tc>
        <w:tc>
          <w:tcPr>
            <w:tcW w:w="2689"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3237"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130元/人份</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1、呼吸道病毒核酸六重联检试剂盒</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用于定性检测人鼻拭子样本中的甲型流感病毒、乙型流感病毒、呼吸道合胞病毒、腺病毒、副流感病毒Ⅰ型及副流感病毒Ⅲ型核酸</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1、对可能产生交叉的其他病原体在1.0×10^6copies/ml-1.0×10^8copies/ml浓度下无交叉反应；</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▲2、试剂精密性Ct值CV≤5%；</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3、试剂最低检出浓度≤1.0×10^3copies/mL；</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▲4、甲型流感病毒阴阳符合率≥99%，乙型流感病毒阴阳符合率≥99%</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呼吸道合胞病毒阴阳符合率≥98%</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腺病毒阴阳符合率≥97%</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副流感病毒Ⅰ型阴阳符合率≥99%</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副流感病毒Ⅲ型阴阳符合率≥99%</w:t>
      </w:r>
      <w:r>
        <w:rPr>
          <w:rFonts w:hint="eastAsia" w:ascii="Times New Roman" w:hAnsi="Times New Roman" w:cs="Times New Roman"/>
          <w:sz w:val="24"/>
          <w:lang w:val="en-US" w:eastAsia="zh-CN"/>
        </w:rPr>
        <w:t>；</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5、试剂扩增时间≤80分钟；</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6、设置有内标对照，为呼吸道病毒非相关的基因片段，对全过程质控；</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7、产品包装盒整洁，各组分齐全，内容物融化后清澈、无沉淀；</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8、有效期应≥12个月。</w:t>
      </w:r>
    </w:p>
    <w:p>
      <w:pPr>
        <w:widowControl w:val="0"/>
        <w:spacing w:line="360" w:lineRule="auto"/>
        <w:jc w:val="both"/>
        <w:rPr>
          <w:rFonts w:hint="default" w:ascii="Times New Roman" w:hAnsi="Times New Roman" w:cs="Times New Roman"/>
          <w:b/>
          <w:bCs/>
          <w:sz w:val="24"/>
        </w:rPr>
      </w:pPr>
      <w:r>
        <w:rPr>
          <w:rFonts w:hint="default" w:ascii="Times New Roman" w:hAnsi="Times New Roman" w:cs="Times New Roman"/>
          <w:b/>
          <w:bCs/>
          <w:sz w:val="24"/>
        </w:rPr>
        <w:t>六、耗材清单(包括但不限于)</w:t>
      </w:r>
    </w:p>
    <w:tbl>
      <w:tblPr>
        <w:tblStyle w:val="45"/>
        <w:tblW w:w="8296" w:type="dxa"/>
        <w:jc w:val="center"/>
        <w:tblLayout w:type="fixed"/>
        <w:tblCellMar>
          <w:top w:w="0" w:type="dxa"/>
          <w:left w:w="108" w:type="dxa"/>
          <w:bottom w:w="0" w:type="dxa"/>
          <w:right w:w="108" w:type="dxa"/>
        </w:tblCellMar>
      </w:tblPr>
      <w:tblGrid>
        <w:gridCol w:w="1520"/>
        <w:gridCol w:w="4016"/>
        <w:gridCol w:w="2760"/>
      </w:tblGrid>
      <w:tr>
        <w:tblPrEx>
          <w:tblCellMar>
            <w:top w:w="0" w:type="dxa"/>
            <w:left w:w="108" w:type="dxa"/>
            <w:bottom w:w="0" w:type="dxa"/>
            <w:right w:w="108" w:type="dxa"/>
          </w:tblCellMar>
        </w:tblPrEx>
        <w:trPr>
          <w:trHeight w:val="285"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4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2760" w:type="dxa"/>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限价</w:t>
            </w:r>
          </w:p>
        </w:tc>
      </w:tr>
      <w:tr>
        <w:tblPrEx>
          <w:tblCellMar>
            <w:top w:w="0" w:type="dxa"/>
            <w:left w:w="108" w:type="dxa"/>
            <w:bottom w:w="0" w:type="dxa"/>
            <w:right w:w="108" w:type="dxa"/>
          </w:tblCellMar>
        </w:tblPrEx>
        <w:trPr>
          <w:trHeight w:val="560" w:hRule="atLeast"/>
          <w:jc w:val="center"/>
        </w:trPr>
        <w:tc>
          <w:tcPr>
            <w:tcW w:w="1520" w:type="dxa"/>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4016" w:type="dxa"/>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呼吸道病毒核酸六重联检试剂盒</w:t>
            </w:r>
          </w:p>
        </w:tc>
        <w:tc>
          <w:tcPr>
            <w:tcW w:w="2760" w:type="dxa"/>
            <w:tcBorders>
              <w:top w:val="nil"/>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130元/人份</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★1、试剂单价中需含检测过程中耗品、核酸提取或纯化试剂、质控品、校准品等；</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50276195"/>
      <w:bookmarkStart w:id="47" w:name="_Toc40762370"/>
      <w:bookmarkStart w:id="48" w:name="_Toc272497412"/>
      <w:bookmarkStart w:id="49" w:name="_Toc37331038"/>
      <w:bookmarkStart w:id="50" w:name="_Toc175644388"/>
      <w:bookmarkStart w:id="51" w:name="_Toc101843124"/>
      <w:bookmarkStart w:id="52" w:name="_Toc101771371"/>
      <w:bookmarkStart w:id="53" w:name="_Toc98580292"/>
      <w:bookmarkStart w:id="54" w:name="_Toc273520767"/>
      <w:bookmarkStart w:id="55" w:name="_Toc98579609"/>
      <w:bookmarkStart w:id="56" w:name="_Toc101775124"/>
      <w:bookmarkStart w:id="57" w:name="_Toc37331080"/>
      <w:bookmarkStart w:id="58" w:name="_Toc98579010"/>
      <w:bookmarkStart w:id="59" w:name="_Toc98579068"/>
      <w:bookmarkStart w:id="60" w:name="_Toc37663391"/>
      <w:bookmarkStart w:id="61" w:name="_Toc37245276"/>
      <w:bookmarkStart w:id="62" w:name="_Toc37581420"/>
      <w:bookmarkStart w:id="63" w:name="_Toc46308527"/>
      <w:bookmarkStart w:id="64" w:name="_Toc46308683"/>
      <w:bookmarkStart w:id="65" w:name="_Toc50276156"/>
      <w:bookmarkStart w:id="66" w:name="_Toc101951257"/>
      <w:bookmarkStart w:id="67" w:name="_Toc98035088"/>
      <w:bookmarkStart w:id="68" w:name="_Toc37569519"/>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843112"/>
      <w:bookmarkStart w:id="73" w:name="_Toc98580277"/>
      <w:bookmarkStart w:id="74" w:name="_Toc134956119"/>
      <w:bookmarkStart w:id="75" w:name="_Toc98579053"/>
      <w:bookmarkStart w:id="76" w:name="_Toc98578995"/>
      <w:bookmarkStart w:id="77" w:name="_Toc101771359"/>
      <w:bookmarkStart w:id="78" w:name="_Toc41884687"/>
      <w:bookmarkStart w:id="79" w:name="_Toc101951245"/>
      <w:bookmarkStart w:id="80" w:name="_Toc41723917"/>
      <w:bookmarkStart w:id="81" w:name="_Toc50276141"/>
      <w:bookmarkStart w:id="82" w:name="_Toc98579594"/>
      <w:bookmarkStart w:id="83" w:name="_Toc42394500"/>
      <w:bookmarkStart w:id="84" w:name="_Toc42313155"/>
      <w:bookmarkStart w:id="85" w:name="_Toc42394657"/>
      <w:bookmarkStart w:id="86" w:name="_Toc101775112"/>
      <w:bookmarkStart w:id="87" w:name="_Toc42394502"/>
      <w:bookmarkStart w:id="88" w:name="_Toc98578997"/>
      <w:bookmarkStart w:id="89" w:name="_Toc42313157"/>
      <w:bookmarkStart w:id="90" w:name="_Toc101843113"/>
      <w:bookmarkStart w:id="91" w:name="_Toc101775113"/>
      <w:bookmarkStart w:id="92" w:name="_Toc42394659"/>
      <w:bookmarkStart w:id="93" w:name="_Toc98580279"/>
      <w:bookmarkStart w:id="94" w:name="_Toc134956120"/>
      <w:bookmarkStart w:id="95" w:name="_Toc50276143"/>
      <w:bookmarkStart w:id="96" w:name="_Toc98579055"/>
      <w:bookmarkStart w:id="97" w:name="_Toc98579596"/>
      <w:bookmarkStart w:id="98" w:name="_Toc101771360"/>
      <w:bookmarkStart w:id="99" w:name="_Toc10195124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843114"/>
      <w:bookmarkStart w:id="101" w:name="_Toc42394501"/>
      <w:bookmarkStart w:id="102" w:name="_Toc42394658"/>
      <w:bookmarkStart w:id="103" w:name="_Toc101775114"/>
      <w:bookmarkStart w:id="104" w:name="_Toc134956122"/>
      <w:bookmarkStart w:id="105" w:name="_Toc98579595"/>
      <w:bookmarkStart w:id="106" w:name="_Toc101951247"/>
      <w:bookmarkStart w:id="107" w:name="_Toc98580278"/>
      <w:bookmarkStart w:id="108" w:name="_Toc98578996"/>
      <w:bookmarkStart w:id="109" w:name="_Toc101771361"/>
      <w:bookmarkStart w:id="110" w:name="_Toc98579054"/>
      <w:bookmarkStart w:id="111" w:name="_Toc42313156"/>
      <w:bookmarkStart w:id="112" w:name="_Toc50276142"/>
      <w:bookmarkStart w:id="113" w:name="_Toc41884688"/>
      <w:bookmarkStart w:id="114" w:name="_Toc4172391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5115"/>
      <w:bookmarkStart w:id="116" w:name="_Toc134956124"/>
      <w:bookmarkStart w:id="117" w:name="_Toc101771362"/>
      <w:bookmarkStart w:id="118" w:name="_Toc101843115"/>
      <w:bookmarkStart w:id="119" w:name="_Toc101951248"/>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8999"/>
      <w:bookmarkStart w:id="123" w:name="_Toc272497411"/>
      <w:bookmarkStart w:id="124" w:name="_Toc101771363"/>
      <w:bookmarkStart w:id="125" w:name="_Toc50276193"/>
      <w:bookmarkStart w:id="126" w:name="_Toc42394661"/>
      <w:bookmarkStart w:id="127" w:name="_Toc41723923"/>
      <w:bookmarkStart w:id="128" w:name="_Toc98580281"/>
      <w:bookmarkStart w:id="129" w:name="_Toc46308681"/>
      <w:bookmarkStart w:id="130" w:name="_Toc42394504"/>
      <w:bookmarkStart w:id="131" w:name="_Toc101951249"/>
      <w:bookmarkStart w:id="132" w:name="_Toc101775116"/>
      <w:bookmarkStart w:id="133" w:name="_Toc98579057"/>
      <w:bookmarkStart w:id="134" w:name="_Toc42313159"/>
      <w:bookmarkStart w:id="135" w:name="_Toc41884693"/>
      <w:bookmarkStart w:id="136" w:name="_Toc98035086"/>
      <w:bookmarkStart w:id="137" w:name="_Toc98579598"/>
      <w:bookmarkStart w:id="138" w:name="_Toc175644387"/>
      <w:bookmarkStart w:id="139" w:name="_Toc50276145"/>
      <w:bookmarkStart w:id="140" w:name="_Toc101843116"/>
      <w:bookmarkStart w:id="141" w:name="_Toc46308525"/>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01"/>
      <w:bookmarkStart w:id="143" w:name="_Toc42394663"/>
      <w:bookmarkStart w:id="144" w:name="_Toc41723925"/>
      <w:bookmarkStart w:id="145" w:name="_Toc98579600"/>
      <w:bookmarkStart w:id="146" w:name="_Toc42394506"/>
      <w:bookmarkStart w:id="147" w:name="_Toc101843118"/>
      <w:bookmarkStart w:id="148" w:name="_Toc101951251"/>
      <w:bookmarkStart w:id="149" w:name="_Toc134956127"/>
      <w:bookmarkStart w:id="150" w:name="_Toc101771365"/>
      <w:bookmarkStart w:id="151" w:name="_Toc98579059"/>
      <w:bookmarkStart w:id="152" w:name="_Toc41884695"/>
      <w:bookmarkStart w:id="153" w:name="_Toc50276147"/>
      <w:bookmarkStart w:id="154" w:name="_Toc42313161"/>
      <w:bookmarkStart w:id="155" w:name="_Toc101775118"/>
      <w:bookmarkStart w:id="156" w:name="_Toc98580283"/>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34956128"/>
      <w:bookmarkStart w:id="159" w:name="_Toc101843119"/>
      <w:bookmarkStart w:id="160" w:name="_Toc101771366"/>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5121"/>
      <w:bookmarkStart w:id="166" w:name="_Toc101951254"/>
      <w:bookmarkStart w:id="167" w:name="_Toc101843121"/>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951256"/>
      <w:bookmarkStart w:id="171" w:name="_Toc50276150"/>
      <w:bookmarkStart w:id="172" w:name="_Toc101843123"/>
      <w:bookmarkStart w:id="173" w:name="_Toc101775123"/>
      <w:bookmarkStart w:id="174" w:name="_Toc42394509"/>
      <w:bookmarkStart w:id="175" w:name="_Toc134956132"/>
      <w:bookmarkStart w:id="176" w:name="_Toc42394666"/>
      <w:bookmarkStart w:id="177" w:name="_Toc42313164"/>
      <w:bookmarkStart w:id="178" w:name="_Toc98579062"/>
      <w:bookmarkStart w:id="179" w:name="_Toc41884698"/>
      <w:bookmarkStart w:id="180" w:name="_Toc41723928"/>
      <w:bookmarkStart w:id="181" w:name="_Toc98579004"/>
      <w:bookmarkStart w:id="182" w:name="_Toc98579603"/>
      <w:bookmarkStart w:id="183" w:name="_Toc101771370"/>
      <w:bookmarkStart w:id="184" w:name="_Toc9858028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843125"/>
      <w:bookmarkStart w:id="187" w:name="_Toc50276165"/>
      <w:bookmarkStart w:id="188" w:name="_Toc42394517"/>
      <w:bookmarkStart w:id="189" w:name="_Toc272497418"/>
      <w:bookmarkStart w:id="190" w:name="_Toc175644394"/>
      <w:bookmarkStart w:id="191" w:name="_Toc42313172"/>
      <w:bookmarkStart w:id="192" w:name="_Toc98579610"/>
      <w:bookmarkStart w:id="193" w:name="_Toc101771372"/>
      <w:bookmarkStart w:id="194" w:name="_Toc98580293"/>
      <w:bookmarkStart w:id="195" w:name="_Toc46308687"/>
      <w:bookmarkStart w:id="196" w:name="_Toc273520768"/>
      <w:bookmarkStart w:id="197" w:name="_Toc101951263"/>
      <w:bookmarkStart w:id="198" w:name="_Toc98579069"/>
      <w:bookmarkStart w:id="199" w:name="_Toc42394673"/>
      <w:bookmarkStart w:id="200" w:name="_Toc101775125"/>
      <w:bookmarkStart w:id="201" w:name="_Toc98035089"/>
      <w:bookmarkStart w:id="202" w:name="_Toc46308531"/>
      <w:bookmarkStart w:id="203" w:name="_Toc41723936"/>
      <w:bookmarkStart w:id="204" w:name="_Toc50276204"/>
      <w:bookmarkStart w:id="205" w:name="_Toc41884706"/>
      <w:bookmarkStart w:id="206" w:name="_Toc98579011"/>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63"/>
      <w:bookmarkStart w:id="210" w:name="_Toc98035087"/>
      <w:bookmarkStart w:id="211" w:name="_Toc46308526"/>
      <w:bookmarkStart w:id="212" w:name="_Toc41723930"/>
      <w:bookmarkStart w:id="213" w:name="_Toc98035090"/>
      <w:bookmarkStart w:id="214" w:name="_Toc50276166"/>
      <w:bookmarkStart w:id="215" w:name="_Toc98580287"/>
      <w:bookmarkStart w:id="216" w:name="_Toc46308532"/>
      <w:bookmarkStart w:id="217" w:name="_Toc98580294"/>
      <w:bookmarkStart w:id="218" w:name="_Toc273520769"/>
      <w:bookmarkStart w:id="219" w:name="_Toc50276205"/>
      <w:bookmarkStart w:id="220" w:name="_Toc98579604"/>
      <w:bookmarkStart w:id="221" w:name="_Toc272497419"/>
      <w:bookmarkStart w:id="222" w:name="_Toc41884707"/>
      <w:bookmarkStart w:id="223" w:name="_Toc42394511"/>
      <w:bookmarkStart w:id="224" w:name="_Toc98579070"/>
      <w:bookmarkStart w:id="225" w:name="_Toc175644395"/>
      <w:bookmarkStart w:id="226" w:name="_Toc42313173"/>
      <w:bookmarkStart w:id="227" w:name="_Toc46308682"/>
      <w:bookmarkStart w:id="228" w:name="_Toc41884700"/>
      <w:bookmarkStart w:id="229" w:name="_Toc42313166"/>
      <w:bookmarkStart w:id="230" w:name="_Toc98579611"/>
      <w:bookmarkStart w:id="231" w:name="_Toc50276194"/>
      <w:bookmarkStart w:id="232" w:name="_Toc101775126"/>
      <w:bookmarkStart w:id="233" w:name="_Toc98579012"/>
      <w:bookmarkStart w:id="234" w:name="_Toc50276151"/>
      <w:bookmarkStart w:id="235" w:name="_Toc101771373"/>
      <w:bookmarkStart w:id="236" w:name="_Toc101951264"/>
      <w:bookmarkStart w:id="237" w:name="_Toc42394674"/>
      <w:bookmarkStart w:id="238" w:name="_Toc42394518"/>
      <w:bookmarkStart w:id="239" w:name="_Toc101843126"/>
      <w:bookmarkStart w:id="240" w:name="_Toc41723937"/>
      <w:bookmarkStart w:id="241" w:name="_Toc46308688"/>
      <w:bookmarkStart w:id="242" w:name="_Toc42394667"/>
      <w:bookmarkStart w:id="243" w:name="_Toc9857900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22</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22</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15</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84350415"/>
      <w:bookmarkStart w:id="251" w:name="_Toc170638928"/>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170638932"/>
      <w:bookmarkStart w:id="255" w:name="_Toc222999731"/>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222999736"/>
      <w:bookmarkStart w:id="259" w:name="_Toc170638931"/>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22999740"/>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5675482"/>
      <w:bookmarkStart w:id="268" w:name="_Toc261269415"/>
      <w:bookmarkStart w:id="269" w:name="_Toc172615841"/>
      <w:bookmarkStart w:id="270" w:name="_Toc198977321"/>
      <w:bookmarkStart w:id="271" w:name="_Toc198976406"/>
      <w:bookmarkStart w:id="272" w:name="_Toc26930102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E18C3"/>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2F562F"/>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547C48"/>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77520B"/>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5499C"/>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073375"/>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9A44F1"/>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6A2DB5"/>
    <w:rsid w:val="3D97787C"/>
    <w:rsid w:val="3DA635A5"/>
    <w:rsid w:val="3DA72658"/>
    <w:rsid w:val="3DAA71D2"/>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5C3998"/>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9E577B"/>
    <w:rsid w:val="62AA07B3"/>
    <w:rsid w:val="62C64D91"/>
    <w:rsid w:val="62CE52E5"/>
    <w:rsid w:val="62D02044"/>
    <w:rsid w:val="62E61243"/>
    <w:rsid w:val="63171B6D"/>
    <w:rsid w:val="631733D2"/>
    <w:rsid w:val="63174DCF"/>
    <w:rsid w:val="63325A3D"/>
    <w:rsid w:val="63A06D6E"/>
    <w:rsid w:val="63A10617"/>
    <w:rsid w:val="63B179A3"/>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6FB0D45"/>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4A048C"/>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2023-05-17T03:59:35Z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