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pacing w:line="500" w:lineRule="exact"/>
        <w:jc w:val="center"/>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rPr>
        <w:t>省妇幼调研项目文件格式</w:t>
      </w:r>
    </w:p>
    <w:p>
      <w:pPr>
        <w:keepNext w:val="0"/>
        <w:keepLines w:val="0"/>
        <w:pageBreakBefore w:val="0"/>
        <w:widowControl w:val="0"/>
        <w:kinsoku/>
        <w:wordWrap/>
        <w:overflowPunct/>
        <w:topLinePunct w:val="0"/>
        <w:bidi w:val="0"/>
        <w:adjustRightInd/>
        <w:spacing w:line="500" w:lineRule="exact"/>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1、公司简介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2、公司资质材料</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（1）提供在中华人民共和国境内注册的法人或其他组织的营业执照或事业单位法人证书或社会团体法人登记证书复印件；</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rPr>
        <w:t>（2）提供单位或企业202</w:t>
      </w:r>
      <w:r>
        <w:rPr>
          <w:rFonts w:hint="eastAsia" w:ascii="微软雅黑" w:hAnsi="微软雅黑" w:eastAsia="微软雅黑" w:cs="微软雅黑"/>
          <w:sz w:val="28"/>
          <w:szCs w:val="28"/>
          <w:lang w:val="en-US" w:eastAsia="zh-CN"/>
        </w:rPr>
        <w:t>2</w:t>
      </w:r>
      <w:r>
        <w:rPr>
          <w:rFonts w:hint="eastAsia" w:ascii="微软雅黑" w:hAnsi="微软雅黑" w:eastAsia="微软雅黑" w:cs="微软雅黑"/>
          <w:sz w:val="28"/>
          <w:szCs w:val="28"/>
        </w:rPr>
        <w:t>年度财务状况报告或2022年至今任意一个月的财务报表复印件；或银行出具的资信证明材料复印件；</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财务报表提供资产负债表和利润表，现金流量表可选择性提供，如果是事务所提供的财报，也只需提供以上三张表的内容和报告封面）</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rPr>
        <w:t>（3）提供单位或企业2022年至今任意一个月的依法缴纳税收的证明（纳税凭证）复印件，如依法免税的，应提供相应文件证明其依法免税；</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建议提供完税证明）</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（4）提供单位或企业2022年至今任意一个月的依法缴纳社会保险的证明（缴费凭证）复印件，如依法不需要缴纳社会保障资金的，应提供相应文件证明其依法不需要缴纳社会保障资金；</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建议提供完税证明）</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（5）提供单位或企业履行合同所必需的设备和专业技术能力的书面声明（内容、格式自拟</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可参考文末附件</w:t>
      </w:r>
      <w:r>
        <w:rPr>
          <w:rFonts w:hint="eastAsia" w:ascii="微软雅黑" w:hAnsi="微软雅黑" w:eastAsia="微软雅黑" w:cs="微软雅黑"/>
          <w:sz w:val="28"/>
          <w:szCs w:val="28"/>
        </w:rPr>
        <w:t>）；</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（6）提供单位或企业参加政府采购活动前3年内在经营活动中没有重大违法记录的书面声明（内容、格式自拟</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可参考文末附件</w:t>
      </w:r>
      <w:r>
        <w:rPr>
          <w:rFonts w:hint="eastAsia" w:ascii="微软雅黑" w:hAnsi="微软雅黑" w:eastAsia="微软雅黑" w:cs="微软雅黑"/>
          <w:sz w:val="28"/>
          <w:szCs w:val="28"/>
        </w:rPr>
        <w:t>）</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7</w:t>
      </w: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供应商须在广州地区设有常驻维修保养机构（提供工商证明等相关文件）；</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8</w:t>
      </w: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若供应商为产品代理商（经销商），必须具有电梯制造商出具的有效授权函或相关许可文件；</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9</w:t>
      </w: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所投设备制造厂商须具有《特种设备制造许可证》乘客电梯制造B级或以上资质，并附上《特种设备制造许可明细表》（提供复印件或打印件）；</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10</w:t>
      </w: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供应商或其委托的电梯安装公司须具有《特种设备安装改造维修许可证》B级或以上资质。</w:t>
      </w:r>
    </w:p>
    <w:p>
      <w:pPr>
        <w:keepNext w:val="0"/>
        <w:keepLines w:val="0"/>
        <w:pageBreakBefore w:val="0"/>
        <w:widowControl w:val="0"/>
        <w:kinsoku/>
        <w:wordWrap/>
        <w:overflowPunct/>
        <w:topLinePunct w:val="0"/>
        <w:autoSpaceDE w:val="0"/>
        <w:autoSpaceDN w:val="0"/>
        <w:bidi w:val="0"/>
        <w:adjustRightInd/>
        <w:snapToGrid w:val="0"/>
        <w:spacing w:line="500" w:lineRule="exact"/>
        <w:ind w:firstLine="560" w:firstLineChars="200"/>
        <w:textAlignment w:val="auto"/>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11</w:t>
      </w: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val="en-US" w:eastAsia="zh-CN"/>
        </w:rPr>
        <w:t>本次调研不接受联合体参与，供应商需在调研文件中作出书面声明。</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6"/>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3、列出《用户需求书》的响应情况，可选择以下两种方式中的一种列出：一是对照需求书逐项罗列并注明响应情况，二是列出优于或不能响应的用户需求的条款，以及在表格的同一行说明优于/不满足的内容，列完后，在最后告知“其余未列出的条款均能响应”</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6"/>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4、公司2018年以来同类项目业绩（以签订时间为准，提供合同关键页或中标/成交通知书）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6"/>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5、维保/售后服务方案（含应急方案）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6"/>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6、从供应商维修服务机构或办事处到我院番禺院区（兴南大道521号）的行驶距离（使用网页版百度地图选择“驾车”进行距离查询并提供清晰的截图）</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6"/>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7、备品备件、易损件清单（含价格，以及报价有效期）</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6"/>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8、项目总报价与明细报价，以及订货送货安装好的时间。</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另：</w:t>
      </w:r>
      <w:bookmarkStart w:id="1" w:name="_GoBack"/>
      <w:bookmarkEnd w:id="1"/>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如有所提供产品的彩页或介绍资料，可带几份过来。</w:t>
      </w: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br w:type="page"/>
      </w:r>
    </w:p>
    <w:p>
      <w:pPr>
        <w:spacing w:line="300" w:lineRule="auto"/>
        <w:rPr>
          <w:rFonts w:hint="default" w:ascii="黑体" w:hAnsi="宋体" w:eastAsia="黑体"/>
          <w:sz w:val="24"/>
          <w:lang w:val="en-US" w:eastAsia="zh-CN"/>
        </w:rPr>
      </w:pPr>
      <w:bookmarkStart w:id="0" w:name="_Toc493682935"/>
      <w:r>
        <w:rPr>
          <w:rFonts w:hint="eastAsia" w:ascii="黑体" w:hAnsi="宋体" w:eastAsia="黑体"/>
          <w:b/>
          <w:bCs/>
          <w:sz w:val="24"/>
        </w:rPr>
        <w:t>附件</w:t>
      </w:r>
      <w:r>
        <w:rPr>
          <w:rFonts w:hint="eastAsia" w:ascii="黑体" w:hAnsi="宋体" w:eastAsia="黑体"/>
          <w:b/>
          <w:bCs/>
          <w:sz w:val="24"/>
          <w:lang w:val="en-US" w:eastAsia="zh-CN"/>
        </w:rPr>
        <w:t xml:space="preserve">1 </w:t>
      </w:r>
      <w:r>
        <w:rPr>
          <w:rFonts w:hint="eastAsia" w:ascii="黑体" w:hAnsi="宋体" w:eastAsia="黑体"/>
          <w:b/>
          <w:bCs/>
          <w:sz w:val="24"/>
        </w:rPr>
        <w:t>关于</w:t>
      </w:r>
      <w:r>
        <w:rPr>
          <w:rFonts w:hint="eastAsia" w:ascii="黑体" w:hAnsi="宋体" w:eastAsia="黑体"/>
          <w:b/>
          <w:bCs/>
          <w:sz w:val="24"/>
          <w:lang w:val="en-US" w:eastAsia="zh-CN"/>
        </w:rPr>
        <w:t>供应商</w:t>
      </w:r>
      <w:r>
        <w:rPr>
          <w:rFonts w:hint="eastAsia" w:ascii="黑体" w:hAnsi="宋体" w:eastAsia="黑体"/>
          <w:b/>
          <w:bCs/>
          <w:sz w:val="24"/>
        </w:rPr>
        <w:t>资</w:t>
      </w:r>
      <w:r>
        <w:rPr>
          <w:rFonts w:hint="eastAsia" w:ascii="黑体" w:hAnsi="宋体" w:eastAsia="黑体"/>
          <w:b/>
          <w:bCs/>
          <w:sz w:val="24"/>
          <w:lang w:val="en-US" w:eastAsia="zh-CN"/>
        </w:rPr>
        <w:t>质</w:t>
      </w:r>
      <w:r>
        <w:rPr>
          <w:rFonts w:hint="eastAsia" w:ascii="黑体" w:hAnsi="宋体" w:eastAsia="黑体"/>
          <w:b/>
          <w:bCs/>
          <w:sz w:val="24"/>
        </w:rPr>
        <w:t>的声明函</w:t>
      </w:r>
      <w:bookmarkEnd w:id="0"/>
      <w:r>
        <w:rPr>
          <w:rFonts w:hint="eastAsia" w:ascii="黑体" w:hAnsi="宋体" w:eastAsia="黑体"/>
          <w:b/>
          <w:bCs/>
          <w:sz w:val="24"/>
          <w:lang w:val="en-US" w:eastAsia="zh-CN"/>
        </w:rPr>
        <w:t>及材料清单（请按实际情况补充）</w:t>
      </w:r>
    </w:p>
    <w:p>
      <w:pPr>
        <w:spacing w:before="120" w:beforeLines="50" w:after="120" w:afterLines="50"/>
        <w:rPr>
          <w:rFonts w:hint="eastAsia" w:cs="宋体"/>
          <w:b/>
          <w:sz w:val="24"/>
        </w:rPr>
      </w:pPr>
    </w:p>
    <w:p>
      <w:pPr>
        <w:spacing w:before="120" w:beforeLines="50" w:after="120" w:afterLines="50"/>
        <w:rPr>
          <w:rFonts w:hint="eastAsia" w:ascii="宋体" w:hAnsi="宋体" w:cs="宋体"/>
          <w:b/>
          <w:szCs w:val="21"/>
        </w:rPr>
      </w:pPr>
      <w:r>
        <w:rPr>
          <w:rFonts w:hint="eastAsia" w:cs="宋体"/>
          <w:b/>
          <w:szCs w:val="21"/>
        </w:rPr>
        <w:t>广东省妇幼保健院</w:t>
      </w:r>
      <w:r>
        <w:rPr>
          <w:rFonts w:hint="eastAsia" w:ascii="宋体" w:hAnsi="宋体" w:cs="宋体"/>
          <w:b/>
          <w:szCs w:val="21"/>
        </w:rPr>
        <w:t>：</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关于贵公司</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 xml:space="preserve">日发布 </w:t>
      </w:r>
      <w:r>
        <w:rPr>
          <w:rFonts w:hint="eastAsia" w:cs="宋体"/>
          <w:szCs w:val="21"/>
          <w:u w:val="single"/>
        </w:rPr>
        <w:t xml:space="preserve">广东省妇幼保健院采购          </w:t>
      </w:r>
      <w:r>
        <w:rPr>
          <w:rFonts w:hint="eastAsia" w:ascii="宋体" w:hAnsi="宋体" w:cs="宋体"/>
          <w:szCs w:val="21"/>
        </w:rPr>
        <w:t>（项目编号：）的采购公告，本公司（企业）愿意参加</w:t>
      </w:r>
      <w:r>
        <w:rPr>
          <w:rFonts w:hint="eastAsia" w:ascii="宋体" w:hAnsi="宋体" w:cs="宋体"/>
          <w:szCs w:val="21"/>
          <w:lang w:val="en-US" w:eastAsia="zh-CN"/>
        </w:rPr>
        <w:t>调研</w:t>
      </w:r>
      <w:r>
        <w:rPr>
          <w:rFonts w:hint="eastAsia" w:ascii="宋体" w:hAnsi="宋体" w:cs="宋体"/>
          <w:szCs w:val="21"/>
        </w:rPr>
        <w:t>，并声明：</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一、本公司（企业）</w:t>
      </w:r>
      <w:r>
        <w:rPr>
          <w:rFonts w:hint="eastAsia" w:ascii="宋体" w:hAnsi="宋体" w:cs="宋体"/>
          <w:szCs w:val="21"/>
          <w:lang w:val="en-US" w:eastAsia="zh-CN"/>
        </w:rPr>
        <w:t>满足以下资质</w:t>
      </w:r>
      <w:r>
        <w:rPr>
          <w:rFonts w:hint="eastAsia" w:ascii="宋体" w:hAnsi="宋体" w:cs="宋体"/>
          <w:szCs w:val="21"/>
        </w:rPr>
        <w:t>条件：</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1、具有独立承担民事责任的能力；</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2、具有良好的商业信誉和健全的财务会计制度；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3、具有履行合同所必需的设备和专业技术能力；</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4、有依法缴纳税收和社会保障资金的良好记录；</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5、参加政府采购活动前三年内，在经营活动中没有重大违法记录；</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6、法律、行政法规规定的其他条件。</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二、、</w:t>
      </w:r>
      <w:r>
        <w:rPr>
          <w:rFonts w:hint="eastAsia" w:ascii="宋体" w:hAnsi="宋体" w:cs="宋体"/>
          <w:szCs w:val="21"/>
        </w:rPr>
        <w:t>本公司非以联合体形式参加本次</w:t>
      </w:r>
      <w:r>
        <w:rPr>
          <w:rFonts w:hint="eastAsia" w:ascii="宋体" w:hAnsi="宋体" w:cs="宋体"/>
          <w:szCs w:val="21"/>
          <w:lang w:val="en-US" w:eastAsia="zh-CN"/>
        </w:rPr>
        <w:t>调研</w:t>
      </w:r>
      <w:r>
        <w:rPr>
          <w:rFonts w:hint="eastAsia" w:ascii="宋体" w:hAnsi="宋体" w:cs="宋体"/>
          <w:szCs w:val="21"/>
        </w:rPr>
        <w:t>。</w:t>
      </w:r>
    </w:p>
    <w:p>
      <w:pPr>
        <w:adjustRightInd w:val="0"/>
        <w:snapToGrid w:val="0"/>
        <w:spacing w:line="360" w:lineRule="auto"/>
        <w:ind w:firstLine="420" w:firstLineChars="200"/>
        <w:rPr>
          <w:rFonts w:hint="default" w:ascii="宋体" w:hAnsi="宋体" w:cs="宋体"/>
          <w:szCs w:val="21"/>
          <w:u w:val="single"/>
          <w:lang w:val="en-US" w:eastAsia="zh-CN"/>
        </w:rPr>
      </w:pPr>
      <w:r>
        <w:rPr>
          <w:rFonts w:hint="eastAsia" w:ascii="宋体" w:hAnsi="宋体" w:cs="宋体"/>
          <w:szCs w:val="21"/>
          <w:u w:val="single"/>
          <w:lang w:val="en-US" w:eastAsia="zh-CN"/>
        </w:rPr>
        <w:t>三、请自行补充</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四</w:t>
      </w:r>
      <w:r>
        <w:rPr>
          <w:rFonts w:hint="eastAsia" w:ascii="宋体" w:hAnsi="宋体" w:cs="宋体"/>
          <w:szCs w:val="21"/>
        </w:rPr>
        <w:t>、本公司（企业）承诺在本次</w:t>
      </w:r>
      <w:r>
        <w:rPr>
          <w:rFonts w:hint="eastAsia" w:ascii="宋体" w:hAnsi="宋体" w:cs="宋体"/>
          <w:szCs w:val="21"/>
          <w:lang w:val="en-US" w:eastAsia="zh-CN"/>
        </w:rPr>
        <w:t>调研</w:t>
      </w:r>
      <w:r>
        <w:rPr>
          <w:rFonts w:hint="eastAsia" w:ascii="宋体" w:hAnsi="宋体" w:cs="宋体"/>
          <w:szCs w:val="21"/>
        </w:rPr>
        <w:t>活动中，如有违法、违规、弄虚作假行为，所造成的损失、不良后果及法律责任，一律由我公司（企业）承担。</w:t>
      </w:r>
    </w:p>
    <w:p>
      <w:pPr>
        <w:adjustRightInd w:val="0"/>
        <w:snapToGrid w:val="0"/>
        <w:ind w:firstLine="420" w:firstLineChars="200"/>
        <w:rPr>
          <w:rFonts w:hint="eastAsia" w:ascii="宋体" w:hAnsi="宋体" w:cs="宋体"/>
          <w:szCs w:val="21"/>
        </w:rPr>
      </w:pPr>
      <w:r>
        <w:rPr>
          <w:rFonts w:hint="eastAsia" w:ascii="宋体" w:hAnsi="宋体" w:cs="宋体"/>
          <w:szCs w:val="21"/>
        </w:rPr>
        <w:t>特此声明！</w:t>
      </w:r>
    </w:p>
    <w:p>
      <w:pPr>
        <w:pStyle w:val="3"/>
        <w:rPr>
          <w:rFonts w:hint="eastAsia"/>
          <w:szCs w:val="21"/>
        </w:rPr>
      </w:pPr>
    </w:p>
    <w:p>
      <w:pPr>
        <w:adjustRightInd w:val="0"/>
        <w:snapToGrid w:val="0"/>
        <w:ind w:firstLine="420" w:firstLineChars="200"/>
        <w:rPr>
          <w:rFonts w:hint="eastAsia"/>
          <w:szCs w:val="21"/>
        </w:rPr>
      </w:pPr>
      <w:r>
        <w:rPr>
          <w:rFonts w:hint="eastAsia" w:ascii="宋体" w:hAnsi="宋体" w:cs="宋体"/>
          <w:szCs w:val="21"/>
        </w:rPr>
        <w:t>注：本声明函必须提供且内容不得擅自删改，否则视为无效响应。</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响应供应商名称：</w:t>
      </w:r>
      <w:r>
        <w:rPr>
          <w:rFonts w:hint="eastAsia" w:ascii="宋体" w:hAnsi="宋体" w:cs="宋体"/>
          <w:szCs w:val="21"/>
          <w:u w:val="single"/>
        </w:rPr>
        <w:t>　　                      　　　　</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法定代表人或响应供应商授权代表（签署本人姓名或印盖本人姓名章）：</w:t>
      </w:r>
      <w:r>
        <w:rPr>
          <w:rFonts w:hint="eastAsia" w:ascii="宋体" w:hAnsi="宋体" w:cs="宋体"/>
          <w:szCs w:val="21"/>
          <w:u w:val="single"/>
        </w:rPr>
        <w:t xml:space="preserve">            </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单位地址：</w:t>
      </w:r>
      <w:r>
        <w:rPr>
          <w:rFonts w:hint="eastAsia" w:ascii="宋体" w:hAnsi="宋体" w:cs="宋体"/>
          <w:szCs w:val="21"/>
          <w:u w:val="single"/>
        </w:rPr>
        <w:t>　　　　　　　　　　　　　　</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 xml:space="preserve">单位公章：  </w:t>
      </w:r>
      <w:r>
        <w:rPr>
          <w:rFonts w:hint="eastAsia" w:ascii="宋体" w:hAnsi="宋体" w:cs="宋体"/>
          <w:szCs w:val="21"/>
          <w:u w:val="single"/>
        </w:rPr>
        <w:t xml:space="preserve">            </w:t>
      </w:r>
    </w:p>
    <w:p>
      <w:pPr>
        <w:widowControl/>
        <w:adjustRightInd w:val="0"/>
        <w:snapToGrid w:val="0"/>
        <w:ind w:firstLine="420" w:firstLineChars="200"/>
        <w:rPr>
          <w:rFonts w:hint="eastAsia" w:ascii="宋体" w:hAnsi="宋体" w:cs="宋体"/>
          <w:szCs w:val="21"/>
          <w:u w:val="single"/>
        </w:rPr>
      </w:pPr>
      <w:r>
        <w:rPr>
          <w:rFonts w:hint="eastAsia" w:ascii="宋体" w:hAnsi="宋体" w:cs="宋体"/>
          <w:szCs w:val="21"/>
        </w:rPr>
        <w:t>日期：</w:t>
      </w:r>
      <w:r>
        <w:rPr>
          <w:rFonts w:hint="eastAsia" w:ascii="宋体" w:hAnsi="宋体" w:cs="宋体"/>
          <w:szCs w:val="21"/>
          <w:u w:val="single"/>
        </w:rPr>
        <w:t xml:space="preserve">　　　　　　 </w:t>
      </w:r>
    </w:p>
    <w:p>
      <w:pPr>
        <w:pStyle w:val="7"/>
        <w:rPr>
          <w:rFonts w:hint="eastAsia"/>
        </w:rPr>
      </w:pPr>
    </w:p>
    <w:p>
      <w:pPr>
        <w:widowControl/>
        <w:spacing w:line="360" w:lineRule="auto"/>
        <w:ind w:firstLine="422" w:firstLineChars="200"/>
        <w:rPr>
          <w:rFonts w:hint="eastAsia" w:ascii="宋体" w:hAnsi="宋体" w:cs="宋体"/>
          <w:b/>
          <w:bCs/>
          <w:szCs w:val="21"/>
        </w:rPr>
      </w:pPr>
    </w:p>
    <w:p>
      <w:pPr>
        <w:pStyle w:val="2"/>
        <w:rPr>
          <w:rFonts w:hint="eastAsia" w:ascii="宋体" w:hAnsi="宋体" w:cs="宋体"/>
          <w:b/>
          <w:bCs/>
          <w:szCs w:val="21"/>
        </w:rPr>
      </w:pPr>
      <w:r>
        <w:rPr>
          <w:rFonts w:hint="eastAsia" w:ascii="宋体" w:hAnsi="宋体" w:cs="宋体"/>
          <w:b/>
          <w:bCs/>
          <w:szCs w:val="21"/>
        </w:rPr>
        <w:t>注：响应供应商需按以上要求提供对应的资格（如营业执照、财报或资信证明等）。</w:t>
      </w:r>
    </w:p>
    <w:p>
      <w:pPr>
        <w:rPr>
          <w:rFonts w:hint="eastAsia" w:ascii="宋体" w:hAnsi="宋体" w:cs="宋体"/>
          <w:b/>
          <w:bCs/>
          <w:szCs w:val="21"/>
        </w:rPr>
      </w:pPr>
      <w:r>
        <w:rPr>
          <w:rFonts w:hint="eastAsia" w:ascii="宋体" w:hAnsi="宋体" w:cs="宋体"/>
          <w:b/>
          <w:bCs/>
          <w:szCs w:val="21"/>
        </w:rPr>
        <w:br w:type="page"/>
      </w:r>
    </w:p>
    <w:p>
      <w:pPr>
        <w:spacing w:line="300" w:lineRule="auto"/>
        <w:rPr>
          <w:rFonts w:hint="eastAsia" w:ascii="黑体" w:hAnsi="宋体" w:eastAsia="黑体"/>
          <w:b/>
          <w:bCs/>
          <w:sz w:val="24"/>
          <w:lang w:val="en-US" w:eastAsia="zh-CN"/>
        </w:rPr>
      </w:pPr>
      <w:r>
        <w:rPr>
          <w:rFonts w:hint="eastAsia" w:ascii="黑体" w:hAnsi="宋体" w:eastAsia="黑体"/>
          <w:b/>
          <w:bCs/>
          <w:sz w:val="24"/>
          <w:lang w:val="en-US" w:eastAsia="zh-CN"/>
        </w:rPr>
        <w:t>附件2</w:t>
      </w:r>
    </w:p>
    <w:p>
      <w:pPr>
        <w:pStyle w:val="2"/>
        <w:rPr>
          <w:rFonts w:hint="default"/>
          <w:lang w:val="en-US" w:eastAsia="zh-CN"/>
        </w:rPr>
      </w:pPr>
    </w:p>
    <w:tbl>
      <w:tblPr>
        <w:tblStyle w:val="4"/>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szCs w:val="21"/>
              </w:rPr>
            </w:pPr>
            <w:r>
              <w:rPr>
                <w:rFonts w:ascii="宋体" w:hAnsi="宋体"/>
                <w:b/>
                <w:szCs w:val="21"/>
              </w:rPr>
              <w:t>序号</w:t>
            </w:r>
          </w:p>
        </w:tc>
        <w:tc>
          <w:tcPr>
            <w:tcW w:w="1710" w:type="dxa"/>
            <w:noWrap w:val="0"/>
            <w:vAlign w:val="center"/>
          </w:tcPr>
          <w:p>
            <w:pPr>
              <w:jc w:val="center"/>
              <w:rPr>
                <w:rFonts w:hint="default" w:ascii="宋体" w:hAnsi="宋体" w:eastAsiaTheme="minorEastAsia"/>
                <w:b/>
                <w:szCs w:val="21"/>
                <w:lang w:val="en-US" w:eastAsia="zh-CN"/>
              </w:rPr>
            </w:pPr>
            <w:r>
              <w:rPr>
                <w:rFonts w:hint="eastAsia" w:ascii="宋体" w:hAnsi="宋体"/>
                <w:b/>
                <w:szCs w:val="21"/>
                <w:lang w:val="en-US" w:eastAsia="zh-CN"/>
              </w:rPr>
              <w:t>调研需求</w:t>
            </w:r>
          </w:p>
        </w:tc>
        <w:tc>
          <w:tcPr>
            <w:tcW w:w="3195" w:type="dxa"/>
            <w:noWrap w:val="0"/>
            <w:vAlign w:val="center"/>
          </w:tcPr>
          <w:p>
            <w:pPr>
              <w:jc w:val="center"/>
              <w:rPr>
                <w:rFonts w:hint="default" w:ascii="宋体" w:hAnsi="宋体" w:eastAsiaTheme="minorEastAsia"/>
                <w:b/>
                <w:szCs w:val="21"/>
                <w:lang w:val="en-US" w:eastAsia="zh-CN"/>
              </w:rPr>
            </w:pPr>
            <w:r>
              <w:rPr>
                <w:rFonts w:hint="eastAsia" w:ascii="宋体" w:hAnsi="宋体"/>
                <w:b/>
                <w:szCs w:val="21"/>
                <w:lang w:val="en-US" w:eastAsia="zh-CN"/>
              </w:rPr>
              <w:t>供应商响应情况</w:t>
            </w:r>
          </w:p>
        </w:tc>
        <w:tc>
          <w:tcPr>
            <w:tcW w:w="1883" w:type="dxa"/>
            <w:noWrap w:val="0"/>
            <w:vAlign w:val="center"/>
          </w:tcPr>
          <w:p>
            <w:pPr>
              <w:jc w:val="center"/>
              <w:rPr>
                <w:rFonts w:ascii="宋体" w:hAnsi="宋体"/>
                <w:b/>
                <w:szCs w:val="21"/>
              </w:rPr>
            </w:pPr>
            <w:r>
              <w:rPr>
                <w:rFonts w:ascii="宋体" w:hAnsi="宋体"/>
                <w:b/>
                <w:szCs w:val="21"/>
              </w:rPr>
              <w:t>是否偏离（无偏离/正偏离/负偏离）</w:t>
            </w:r>
          </w:p>
        </w:tc>
        <w:tc>
          <w:tcPr>
            <w:tcW w:w="1153" w:type="dxa"/>
            <w:noWrap w:val="0"/>
            <w:vAlign w:val="center"/>
          </w:tcPr>
          <w:p>
            <w:pPr>
              <w:jc w:val="center"/>
              <w:rPr>
                <w:rFonts w:ascii="宋体" w:hAnsi="宋体"/>
                <w:b/>
                <w:szCs w:val="21"/>
              </w:rPr>
            </w:pPr>
            <w:r>
              <w:rPr>
                <w:rFonts w:ascii="宋体" w:hAnsi="宋体"/>
                <w:b/>
                <w:szCs w:val="21"/>
              </w:rPr>
              <w:t>偏离简述</w:t>
            </w:r>
          </w:p>
        </w:tc>
        <w:tc>
          <w:tcPr>
            <w:tcW w:w="1136" w:type="dxa"/>
            <w:noWrap w:val="0"/>
            <w:vAlign w:val="center"/>
          </w:tcPr>
          <w:p>
            <w:pPr>
              <w:jc w:val="center"/>
              <w:rPr>
                <w:rFonts w:hint="eastAsia" w:ascii="宋体" w:hAnsi="宋体" w:eastAsiaTheme="minorEastAsia"/>
                <w:b/>
                <w:szCs w:val="21"/>
                <w:lang w:eastAsia="zh-CN"/>
              </w:rPr>
            </w:pPr>
            <w:r>
              <w:rPr>
                <w:rFonts w:hint="eastAsia" w:ascii="宋体" w:hAnsi="宋体"/>
                <w:b/>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1</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2</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3</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4</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5</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6</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7</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8</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bl>
    <w:p>
      <w:pPr>
        <w:pStyle w:val="2"/>
        <w:rPr>
          <w:rFonts w:hint="default" w:ascii="宋体" w:hAnsi="宋体" w:cs="宋体"/>
          <w:b/>
          <w:bCs/>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3DC37F74"/>
    <w:rsid w:val="00D57CEC"/>
    <w:rsid w:val="05902CB8"/>
    <w:rsid w:val="08A92F85"/>
    <w:rsid w:val="0F341DE8"/>
    <w:rsid w:val="115D2F2E"/>
    <w:rsid w:val="1E234B63"/>
    <w:rsid w:val="1F405517"/>
    <w:rsid w:val="2A5A40E8"/>
    <w:rsid w:val="2A8615DF"/>
    <w:rsid w:val="2BAD0AFD"/>
    <w:rsid w:val="2CEE7188"/>
    <w:rsid w:val="2E024DC8"/>
    <w:rsid w:val="2EA403CC"/>
    <w:rsid w:val="300D5526"/>
    <w:rsid w:val="30FB03BB"/>
    <w:rsid w:val="31477098"/>
    <w:rsid w:val="3BE83B9F"/>
    <w:rsid w:val="3CAA0CC8"/>
    <w:rsid w:val="3DC37F74"/>
    <w:rsid w:val="49396554"/>
    <w:rsid w:val="4B1757D0"/>
    <w:rsid w:val="60EE53A8"/>
    <w:rsid w:val="61AE0DB0"/>
    <w:rsid w:val="61CB73F0"/>
    <w:rsid w:val="63267C92"/>
    <w:rsid w:val="636B6109"/>
    <w:rsid w:val="64632CB3"/>
    <w:rsid w:val="68EF5EF3"/>
    <w:rsid w:val="6BF43CC0"/>
    <w:rsid w:val="71E8714C"/>
    <w:rsid w:val="7AD36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99"/>
    <w:pPr>
      <w:spacing w:after="120" w:line="480" w:lineRule="auto"/>
    </w:pPr>
    <w:rPr>
      <w:sz w:val="20"/>
    </w:rPr>
  </w:style>
  <w:style w:type="paragraph" w:styleId="3">
    <w:name w:val="Normal Indent"/>
    <w:basedOn w:val="1"/>
    <w:qFormat/>
    <w:uiPriority w:val="0"/>
    <w:pPr>
      <w:ind w:firstLine="420"/>
    </w:pPr>
    <w:rPr>
      <w:szCs w:val="20"/>
    </w:rPr>
  </w:style>
  <w:style w:type="character" w:styleId="6">
    <w:name w:val="Hyperlink"/>
    <w:basedOn w:val="5"/>
    <w:qFormat/>
    <w:uiPriority w:val="0"/>
    <w:rPr>
      <w:color w:val="0000FF"/>
      <w:u w:val="single"/>
    </w:rPr>
  </w:style>
  <w:style w:type="paragraph" w:customStyle="1" w:styleId="7">
    <w:name w:val="表格文字"/>
    <w:basedOn w:val="8"/>
    <w:uiPriority w:val="0"/>
    <w:pPr>
      <w:spacing w:before="25" w:beforeLines="0" w:after="25" w:afterLines="0"/>
      <w:jc w:val="left"/>
    </w:pPr>
    <w:rPr>
      <w:bCs/>
      <w:spacing w:val="10"/>
      <w:kern w:val="0"/>
      <w:sz w:val="24"/>
      <w:szCs w:val="20"/>
    </w:rPr>
  </w:style>
  <w:style w:type="paragraph" w:customStyle="1" w:styleId="8">
    <w:name w:val="表格文字（两侧对齐）"/>
    <w:basedOn w:val="1"/>
    <w:qFormat/>
    <w:uiPriority w:val="0"/>
    <w:pPr>
      <w:snapToGrid w:val="0"/>
    </w:pPr>
    <w:rPr>
      <w:rFonts w:ascii="Calibri" w:hAnsi="Calibri"/>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1582</Words>
  <Characters>1622</Characters>
  <Lines>0</Lines>
  <Paragraphs>0</Paragraphs>
  <TotalTime>3</TotalTime>
  <ScaleCrop>false</ScaleCrop>
  <LinksUpToDate>false</LinksUpToDate>
  <CharactersWithSpaces>1717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2022-02-11T07:46:00Z</dcterms:created>
  <dc:creator>李浩基</dc:creator>
  <cp:lastModifiedBy>黄秉勋</cp:lastModifiedBy>
  <cp:lastPrinted>2022-11-02T02:30:00Z</cp:lastPrinted>
  <dcterms:modified xsi:type="dcterms:W3CDTF">2023-07-25T09:36:15Z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03386D700AFA4BEA9BD1A2D4AAEB0506</vt:lpwstr>
  </property>
</Properties>
</file>