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7C" w:rsidRPr="006B787C" w:rsidRDefault="006B787C" w:rsidP="006B787C">
      <w:pPr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  <w:r w:rsidRPr="006B787C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“电子签”采购需求</w:t>
      </w:r>
    </w:p>
    <w:p w:rsidR="006B787C" w:rsidRPr="006B787C" w:rsidRDefault="006B787C" w:rsidP="006B787C">
      <w:pPr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Pr="006B787C">
        <w:rPr>
          <w:rFonts w:ascii="黑体" w:eastAsia="黑体" w:hAnsi="黑体" w:hint="eastAsia"/>
          <w:b/>
          <w:bCs/>
          <w:sz w:val="32"/>
          <w:szCs w:val="32"/>
        </w:rPr>
        <w:t>数量</w:t>
      </w:r>
    </w:p>
    <w:p w:rsidR="006B787C" w:rsidRPr="00F43CAA" w:rsidRDefault="006B787C" w:rsidP="006B787C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共购买15台，分别为产科7台（番禺3台、越秀2台、天河2台）、新生儿科5台（番禺2台、越秀2台、天河1台）、新生儿外科1台、心脏中心1台、</w:t>
      </w:r>
      <w:proofErr w:type="gramStart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体检科</w:t>
      </w:r>
      <w:proofErr w:type="gramEnd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1台。</w:t>
      </w:r>
    </w:p>
    <w:p w:rsidR="006B787C" w:rsidRDefault="006B787C" w:rsidP="006B787C">
      <w:pPr>
        <w:rPr>
          <w:rFonts w:ascii="黑体" w:eastAsia="黑体" w:hAnsi="黑体" w:hint="eastAsia"/>
          <w:b/>
          <w:bCs/>
          <w:sz w:val="32"/>
          <w:szCs w:val="32"/>
        </w:rPr>
      </w:pPr>
      <w:r w:rsidRPr="006B787C">
        <w:rPr>
          <w:rFonts w:ascii="黑体" w:eastAsia="黑体" w:hAnsi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 w:hint="eastAsia"/>
          <w:b/>
          <w:bCs/>
          <w:sz w:val="32"/>
          <w:szCs w:val="32"/>
        </w:rPr>
        <w:t>类型</w:t>
      </w:r>
    </w:p>
    <w:p w:rsidR="006B787C" w:rsidRPr="00F43CAA" w:rsidRDefault="006B787C" w:rsidP="006B787C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可移动设备，要求使用相对便携</w:t>
      </w:r>
    </w:p>
    <w:p w:rsidR="006B787C" w:rsidRPr="00F43CAA" w:rsidRDefault="00F43CAA" w:rsidP="006B787C">
      <w:pPr>
        <w:rPr>
          <w:rFonts w:ascii="黑体" w:eastAsia="黑体" w:hAnsi="黑体" w:hint="eastAsia"/>
          <w:b/>
          <w:bCs/>
          <w:sz w:val="32"/>
          <w:szCs w:val="32"/>
        </w:rPr>
      </w:pPr>
      <w:r w:rsidRPr="00F43CAA">
        <w:rPr>
          <w:rFonts w:ascii="黑体" w:eastAsia="黑体" w:hAnsi="黑体"/>
          <w:b/>
          <w:bCs/>
          <w:sz w:val="32"/>
          <w:szCs w:val="32"/>
        </w:rPr>
        <w:t>三</w:t>
      </w:r>
      <w:r w:rsidRPr="00F43CAA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Pr="00F43CAA">
        <w:rPr>
          <w:rFonts w:ascii="黑体" w:eastAsia="黑体" w:hAnsi="黑体"/>
          <w:b/>
          <w:bCs/>
          <w:sz w:val="32"/>
          <w:szCs w:val="32"/>
        </w:rPr>
        <w:t>硬件参数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1.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二代证阅读器公安部标准支持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2.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通信方式USB连接，支持USB HID免驱</w:t>
      </w:r>
      <w:proofErr w:type="spellStart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WiFi</w:t>
      </w:r>
      <w:proofErr w:type="spellEnd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/BT模块支持4G模块，支持4G全网通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。</w:t>
      </w:r>
    </w:p>
    <w:p w:rsidR="00F43CAA" w:rsidRPr="00F43CAA" w:rsidRDefault="00F43CAA" w:rsidP="00F43CAA">
      <w:pPr>
        <w:pStyle w:val="a3"/>
        <w:numPr>
          <w:ilvl w:val="0"/>
          <w:numId w:val="3"/>
        </w:numPr>
        <w:ind w:firstLineChars="0"/>
        <w:rPr>
          <w:rFonts w:ascii="黑体" w:eastAsia="黑体" w:hAnsi="黑体" w:hint="eastAsia"/>
          <w:b/>
          <w:bCs/>
          <w:sz w:val="32"/>
          <w:szCs w:val="32"/>
        </w:rPr>
      </w:pPr>
      <w:r w:rsidRPr="00F43CAA">
        <w:rPr>
          <w:rFonts w:ascii="黑体" w:eastAsia="黑体" w:hAnsi="黑体" w:hint="eastAsia"/>
          <w:b/>
          <w:bCs/>
          <w:sz w:val="32"/>
          <w:szCs w:val="32"/>
        </w:rPr>
        <w:t>软件功能</w:t>
      </w:r>
      <w:r>
        <w:rPr>
          <w:rFonts w:ascii="黑体" w:eastAsia="黑体" w:hAnsi="黑体" w:hint="eastAsia"/>
          <w:b/>
          <w:bCs/>
          <w:sz w:val="32"/>
          <w:szCs w:val="32"/>
        </w:rPr>
        <w:t>要求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1.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系统主要功能为批量开单、批量签署电子签、批量上传、电子签查漏；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2.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电子</w:t>
      </w:r>
      <w:proofErr w:type="gramStart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签签署</w:t>
      </w:r>
      <w:proofErr w:type="gramEnd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过程中可离线，签署成功后电子</w:t>
      </w:r>
      <w:proofErr w:type="gramStart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签数据</w:t>
      </w:r>
      <w:proofErr w:type="gramEnd"/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存省市服务器及本点指定的服务器存储；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3.配套电子签硬件设备自带电源，可断电使用2小时以上，方便携带；</w:t>
      </w:r>
    </w:p>
    <w:p w:rsidR="00F43CAA" w:rsidRPr="00F43CAA" w:rsidRDefault="00F43CAA" w:rsidP="00F43CAA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4.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适配产科、新生儿科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等疫苗就诊</w:t>
      </w:r>
      <w:r w:rsidRPr="00F43CAA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工作流程。</w:t>
      </w:r>
    </w:p>
    <w:sectPr w:rsidR="00F43CAA" w:rsidRPr="00F43CAA" w:rsidSect="0063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8B070"/>
    <w:multiLevelType w:val="singleLevel"/>
    <w:tmpl w:val="87D8B0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A63635"/>
    <w:multiLevelType w:val="hybridMultilevel"/>
    <w:tmpl w:val="9A66DC24"/>
    <w:lvl w:ilvl="0" w:tplc="824AE0B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5B2EBF"/>
    <w:multiLevelType w:val="hybridMultilevel"/>
    <w:tmpl w:val="5E568814"/>
    <w:lvl w:ilvl="0" w:tplc="798A07BE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87C"/>
    <w:rsid w:val="006366EB"/>
    <w:rsid w:val="006B787C"/>
    <w:rsid w:val="00F4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8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</dc:creator>
  <cp:lastModifiedBy>sfy</cp:lastModifiedBy>
  <cp:revision>1</cp:revision>
  <dcterms:created xsi:type="dcterms:W3CDTF">2024-05-10T06:33:00Z</dcterms:created>
  <dcterms:modified xsi:type="dcterms:W3CDTF">2024-05-10T06:52:00Z</dcterms:modified>
</cp:coreProperties>
</file>