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1</w:t>
      </w:r>
      <w:r>
        <w:rPr>
          <w:rFonts w:hint="eastAsia"/>
          <w:b/>
          <w:sz w:val="24"/>
          <w:szCs w:val="24"/>
        </w:rPr>
        <w:t>：妇产科诊治综合床</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1套  预算3万元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名称：妇产科诊治综合床</w:t>
      </w:r>
    </w:p>
    <w:p>
      <w:pPr>
        <w:numPr>
          <w:ilvl w:val="0"/>
          <w:numId w:val="0"/>
        </w:numPr>
        <w:spacing w:line="400" w:lineRule="exact"/>
        <w:ind w:leftChars="0"/>
        <w:rPr>
          <w:rFonts w:hint="eastAsia"/>
          <w:szCs w:val="21"/>
          <w:lang w:val="en-US" w:eastAsia="zh-CN"/>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numPr>
          <w:ilvl w:val="0"/>
          <w:numId w:val="0"/>
        </w:numPr>
        <w:spacing w:line="400" w:lineRule="exact"/>
        <w:ind w:leftChars="0"/>
        <w:rPr>
          <w:rFonts w:hint="eastAsia" w:ascii="宋体" w:hAnsi="宋体"/>
          <w:szCs w:val="24"/>
          <w:lang w:eastAsia="zh-CN"/>
        </w:rPr>
      </w:pPr>
      <w:r>
        <w:rPr>
          <w:rFonts w:hint="eastAsia" w:ascii="宋体" w:hAnsi="宋体" w:cs="宋体"/>
          <w:b w:val="0"/>
          <w:bCs w:val="0"/>
          <w:szCs w:val="21"/>
          <w:highlight w:val="none"/>
          <w:lang w:val="en-US" w:eastAsia="zh-CN"/>
        </w:rPr>
        <w:t>1、</w:t>
      </w:r>
      <w:r>
        <w:rPr>
          <w:rFonts w:hint="eastAsia" w:ascii="宋体" w:hAnsi="宋体"/>
          <w:szCs w:val="24"/>
        </w:rPr>
        <w:t>床总长</w:t>
      </w:r>
      <w:r>
        <w:rPr>
          <w:rFonts w:hint="eastAsia" w:ascii="宋体" w:hAnsi="宋体"/>
          <w:szCs w:val="24"/>
          <w:lang w:eastAsia="zh-CN"/>
        </w:rPr>
        <w:t>≥</w:t>
      </w:r>
      <w:r>
        <w:rPr>
          <w:rFonts w:hint="eastAsia" w:ascii="宋体" w:hAnsi="宋体"/>
          <w:szCs w:val="24"/>
        </w:rPr>
        <w:t>13</w:t>
      </w:r>
      <w:r>
        <w:rPr>
          <w:rFonts w:hint="eastAsia" w:ascii="宋体" w:hAnsi="宋体"/>
          <w:szCs w:val="24"/>
          <w:lang w:val="en-US" w:eastAsia="zh-CN"/>
        </w:rPr>
        <w:t>0</w:t>
      </w:r>
      <w:r>
        <w:rPr>
          <w:rFonts w:hint="eastAsia" w:ascii="宋体" w:hAnsi="宋体"/>
          <w:szCs w:val="24"/>
        </w:rPr>
        <w:t>0mm,外壳采用高分子材料，不生锈、不受潮、不变型、外形美观</w:t>
      </w:r>
      <w:r>
        <w:rPr>
          <w:rFonts w:hint="eastAsia" w:ascii="宋体" w:hAnsi="宋体"/>
          <w:szCs w:val="24"/>
          <w:lang w:eastAsia="zh-CN"/>
        </w:rPr>
        <w:t>；</w:t>
      </w:r>
    </w:p>
    <w:p>
      <w:pPr>
        <w:numPr>
          <w:ilvl w:val="0"/>
          <w:numId w:val="0"/>
        </w:numPr>
        <w:spacing w:line="400" w:lineRule="exact"/>
        <w:ind w:leftChars="0"/>
        <w:rPr>
          <w:rFonts w:hint="eastAsia" w:ascii="宋体" w:hAnsi="宋体"/>
          <w:lang w:eastAsia="zh-CN"/>
        </w:rPr>
      </w:pPr>
      <w:r>
        <w:rPr>
          <w:rFonts w:hint="eastAsia" w:ascii="宋体" w:hAnsi="宋体"/>
          <w:szCs w:val="24"/>
          <w:lang w:val="en-US" w:eastAsia="zh-CN"/>
        </w:rPr>
        <w:t>2、</w:t>
      </w:r>
      <w:r>
        <w:rPr>
          <w:rFonts w:hint="eastAsia" w:ascii="宋体" w:hAnsi="宋体"/>
          <w:szCs w:val="24"/>
        </w:rPr>
        <w:t>床垫宽</w:t>
      </w:r>
      <w:r>
        <w:rPr>
          <w:rFonts w:hint="eastAsia" w:ascii="宋体" w:hAnsi="宋体"/>
          <w:szCs w:val="24"/>
          <w:lang w:eastAsia="zh-CN"/>
        </w:rPr>
        <w:t>≥</w:t>
      </w:r>
      <w:r>
        <w:rPr>
          <w:rFonts w:hint="eastAsia" w:ascii="宋体" w:hAnsi="宋体"/>
          <w:szCs w:val="24"/>
        </w:rPr>
        <w:t>550mm,</w:t>
      </w:r>
      <w:r>
        <w:rPr>
          <w:rFonts w:hint="eastAsia" w:ascii="宋体" w:hAnsi="宋体"/>
        </w:rPr>
        <w:t>为高密度发泡材料一次成型，防渗透、防污染、易清洁</w:t>
      </w:r>
      <w:r>
        <w:rPr>
          <w:rFonts w:hint="eastAsia" w:ascii="宋体" w:hAnsi="宋体"/>
          <w:lang w:eastAsia="zh-CN"/>
        </w:rPr>
        <w:t>；</w:t>
      </w:r>
    </w:p>
    <w:p>
      <w:pPr>
        <w:numPr>
          <w:ilvl w:val="0"/>
          <w:numId w:val="0"/>
        </w:numPr>
        <w:spacing w:line="400" w:lineRule="exact"/>
        <w:ind w:leftChars="0"/>
        <w:rPr>
          <w:rFonts w:hint="eastAsia" w:ascii="宋体" w:hAnsi="宋体"/>
          <w:szCs w:val="24"/>
          <w:lang w:eastAsia="zh-CN"/>
        </w:rPr>
      </w:pPr>
      <w:r>
        <w:rPr>
          <w:rFonts w:hint="eastAsia" w:ascii="宋体" w:hAnsi="宋体"/>
          <w:lang w:val="en-US" w:eastAsia="zh-CN"/>
        </w:rPr>
        <w:t>3、</w:t>
      </w:r>
      <w:r>
        <w:rPr>
          <w:rFonts w:hint="eastAsia" w:ascii="宋体" w:hAnsi="宋体"/>
          <w:szCs w:val="24"/>
        </w:rPr>
        <w:t>床面固定高度</w:t>
      </w:r>
      <w:r>
        <w:rPr>
          <w:rFonts w:hint="eastAsia" w:ascii="宋体" w:hAnsi="宋体"/>
          <w:szCs w:val="24"/>
          <w:lang w:eastAsia="zh-CN"/>
        </w:rPr>
        <w:t>≥</w:t>
      </w:r>
      <w:r>
        <w:rPr>
          <w:rFonts w:hint="eastAsia" w:ascii="宋体" w:hAnsi="宋体"/>
          <w:szCs w:val="24"/>
        </w:rPr>
        <w:t>8</w:t>
      </w:r>
      <w:r>
        <w:rPr>
          <w:rFonts w:hint="eastAsia" w:ascii="宋体" w:hAnsi="宋体"/>
          <w:szCs w:val="24"/>
          <w:lang w:val="en-US" w:eastAsia="zh-CN"/>
        </w:rPr>
        <w:t>0</w:t>
      </w:r>
      <w:r>
        <w:rPr>
          <w:rFonts w:hint="eastAsia" w:ascii="宋体" w:hAnsi="宋体"/>
          <w:szCs w:val="24"/>
        </w:rPr>
        <w:t>0mm</w:t>
      </w:r>
      <w:r>
        <w:rPr>
          <w:rFonts w:hint="eastAsia" w:ascii="宋体" w:hAnsi="宋体"/>
          <w:szCs w:val="24"/>
          <w:lang w:eastAsia="zh-CN"/>
        </w:rPr>
        <w:t>；</w:t>
      </w:r>
    </w:p>
    <w:p>
      <w:pPr>
        <w:numPr>
          <w:ilvl w:val="0"/>
          <w:numId w:val="0"/>
        </w:numPr>
        <w:spacing w:line="400" w:lineRule="exact"/>
        <w:ind w:leftChars="0"/>
        <w:rPr>
          <w:rFonts w:hint="eastAsia" w:ascii="宋体" w:hAnsi="宋体"/>
          <w:szCs w:val="24"/>
          <w:lang w:eastAsia="zh-CN"/>
        </w:rPr>
      </w:pPr>
      <w:r>
        <w:rPr>
          <w:rFonts w:hint="eastAsia" w:ascii="宋体" w:hAnsi="宋体"/>
          <w:szCs w:val="24"/>
          <w:lang w:val="en-US" w:eastAsia="zh-CN"/>
        </w:rPr>
        <w:t>4、</w:t>
      </w:r>
      <w:r>
        <w:rPr>
          <w:rFonts w:hint="eastAsia" w:ascii="宋体" w:hAnsi="宋体"/>
          <w:szCs w:val="24"/>
        </w:rPr>
        <w:t>靠背上折最大角度</w:t>
      </w:r>
      <w:r>
        <w:rPr>
          <w:rFonts w:hint="eastAsia" w:ascii="宋体" w:hAnsi="宋体"/>
          <w:szCs w:val="24"/>
          <w:lang w:eastAsia="zh-CN"/>
        </w:rPr>
        <w:t>≥</w:t>
      </w:r>
      <w:r>
        <w:rPr>
          <w:rFonts w:hint="eastAsia" w:ascii="宋体" w:hAnsi="宋体"/>
          <w:szCs w:val="24"/>
        </w:rPr>
        <w:t>30°</w:t>
      </w:r>
      <w:r>
        <w:rPr>
          <w:rFonts w:hint="eastAsia" w:ascii="宋体" w:hAnsi="宋体"/>
          <w:szCs w:val="24"/>
          <w:lang w:eastAsia="zh-CN"/>
        </w:rPr>
        <w:t>；</w:t>
      </w:r>
    </w:p>
    <w:p>
      <w:pPr>
        <w:numPr>
          <w:ilvl w:val="0"/>
          <w:numId w:val="0"/>
        </w:numPr>
        <w:spacing w:line="400" w:lineRule="exact"/>
        <w:ind w:leftChars="0"/>
        <w:rPr>
          <w:rFonts w:hint="eastAsia" w:ascii="宋体" w:hAnsi="宋体"/>
          <w:szCs w:val="24"/>
          <w:lang w:eastAsia="zh-CN"/>
        </w:rPr>
      </w:pPr>
      <w:r>
        <w:rPr>
          <w:rFonts w:hint="eastAsia" w:ascii="宋体" w:hAnsi="宋体"/>
          <w:szCs w:val="24"/>
          <w:lang w:val="en-US" w:eastAsia="zh-CN"/>
        </w:rPr>
        <w:t>5、</w:t>
      </w:r>
      <w:r>
        <w:rPr>
          <w:rFonts w:hint="eastAsia" w:ascii="宋体" w:hAnsi="宋体"/>
          <w:szCs w:val="24"/>
        </w:rPr>
        <w:t>靠背下折最大角度</w:t>
      </w:r>
      <w:r>
        <w:rPr>
          <w:rFonts w:hint="eastAsia" w:ascii="宋体" w:hAnsi="宋体"/>
          <w:szCs w:val="24"/>
          <w:lang w:eastAsia="zh-CN"/>
        </w:rPr>
        <w:t>≥</w:t>
      </w:r>
      <w:r>
        <w:rPr>
          <w:rFonts w:hint="eastAsia" w:ascii="宋体" w:hAnsi="宋体"/>
          <w:szCs w:val="24"/>
        </w:rPr>
        <w:t>12°</w:t>
      </w:r>
      <w:r>
        <w:rPr>
          <w:rFonts w:hint="eastAsia" w:ascii="宋体" w:hAnsi="宋体"/>
          <w:szCs w:val="24"/>
          <w:lang w:eastAsia="zh-CN"/>
        </w:rPr>
        <w:t>；</w:t>
      </w:r>
    </w:p>
    <w:p>
      <w:pPr>
        <w:numPr>
          <w:ilvl w:val="0"/>
          <w:numId w:val="0"/>
        </w:numPr>
        <w:spacing w:line="400" w:lineRule="exact"/>
        <w:ind w:leftChars="0"/>
        <w:rPr>
          <w:rFonts w:hint="eastAsia" w:ascii="宋体" w:hAnsi="宋体"/>
          <w:szCs w:val="24"/>
          <w:lang w:eastAsia="zh-CN"/>
        </w:rPr>
      </w:pPr>
      <w:r>
        <w:rPr>
          <w:rFonts w:hint="eastAsia" w:ascii="宋体" w:hAnsi="宋体"/>
          <w:szCs w:val="24"/>
          <w:lang w:val="en-US" w:eastAsia="zh-CN"/>
        </w:rPr>
        <w:t>6、</w:t>
      </w:r>
      <w:r>
        <w:rPr>
          <w:rFonts w:hint="eastAsia" w:ascii="宋体" w:hAnsi="宋体"/>
          <w:szCs w:val="24"/>
        </w:rPr>
        <w:t>座垫上折最大角度</w:t>
      </w:r>
      <w:r>
        <w:rPr>
          <w:rFonts w:hint="eastAsia" w:ascii="宋体" w:hAnsi="宋体"/>
          <w:szCs w:val="24"/>
          <w:lang w:eastAsia="zh-CN"/>
        </w:rPr>
        <w:t>≥</w:t>
      </w:r>
      <w:r>
        <w:rPr>
          <w:rFonts w:hint="eastAsia" w:ascii="宋体" w:hAnsi="宋体"/>
          <w:szCs w:val="24"/>
        </w:rPr>
        <w:t>20°</w:t>
      </w:r>
      <w:r>
        <w:rPr>
          <w:rFonts w:hint="eastAsia" w:ascii="宋体" w:hAnsi="宋体"/>
          <w:szCs w:val="24"/>
          <w:lang w:eastAsia="zh-CN"/>
        </w:rPr>
        <w:t>；</w:t>
      </w:r>
    </w:p>
    <w:p>
      <w:pPr>
        <w:numPr>
          <w:ilvl w:val="0"/>
          <w:numId w:val="0"/>
        </w:numPr>
        <w:spacing w:line="400" w:lineRule="exact"/>
        <w:ind w:leftChars="0"/>
        <w:rPr>
          <w:rFonts w:hint="eastAsia" w:ascii="宋体" w:hAnsi="宋体"/>
          <w:szCs w:val="24"/>
          <w:lang w:eastAsia="zh-CN"/>
        </w:rPr>
      </w:pPr>
      <w:r>
        <w:rPr>
          <w:rFonts w:hint="eastAsia" w:ascii="宋体" w:hAnsi="宋体"/>
          <w:szCs w:val="24"/>
          <w:lang w:val="en-US" w:eastAsia="zh-CN"/>
        </w:rPr>
        <w:t>7、</w:t>
      </w:r>
      <w:r>
        <w:rPr>
          <w:rFonts w:hint="eastAsia" w:ascii="宋体" w:hAnsi="宋体"/>
          <w:szCs w:val="24"/>
        </w:rPr>
        <w:t>膝弯托高度调节范围</w:t>
      </w:r>
      <w:r>
        <w:rPr>
          <w:rFonts w:hint="eastAsia" w:ascii="宋体" w:hAnsi="宋体"/>
          <w:szCs w:val="24"/>
          <w:lang w:eastAsia="zh-CN"/>
        </w:rPr>
        <w:t>：</w:t>
      </w:r>
      <w:r>
        <w:rPr>
          <w:rFonts w:hint="eastAsia" w:ascii="宋体" w:hAnsi="宋体"/>
          <w:szCs w:val="24"/>
        </w:rPr>
        <w:t>0</w:t>
      </w:r>
      <w:r>
        <w:rPr>
          <w:rFonts w:hint="eastAsia" w:ascii="宋体" w:hAnsi="宋体"/>
          <w:kern w:val="0"/>
          <w:szCs w:val="24"/>
        </w:rPr>
        <w:t>～</w:t>
      </w:r>
      <w:r>
        <w:rPr>
          <w:rFonts w:hint="eastAsia" w:ascii="宋体" w:hAnsi="宋体"/>
          <w:szCs w:val="24"/>
        </w:rPr>
        <w:t>280mm并可前后旋转</w:t>
      </w:r>
      <w:r>
        <w:rPr>
          <w:rFonts w:hint="eastAsia" w:ascii="宋体" w:hAnsi="宋体"/>
          <w:szCs w:val="24"/>
          <w:lang w:eastAsia="zh-CN"/>
        </w:rPr>
        <w:t>；</w:t>
      </w:r>
    </w:p>
    <w:p>
      <w:pPr>
        <w:numPr>
          <w:ilvl w:val="0"/>
          <w:numId w:val="0"/>
        </w:numPr>
        <w:spacing w:line="400" w:lineRule="exact"/>
        <w:ind w:leftChars="0"/>
        <w:rPr>
          <w:rFonts w:hint="eastAsia" w:ascii="宋体" w:hAnsi="宋体"/>
          <w:kern w:val="0"/>
          <w:szCs w:val="24"/>
          <w:lang w:eastAsia="zh-CN"/>
        </w:rPr>
      </w:pPr>
      <w:r>
        <w:rPr>
          <w:rFonts w:hint="eastAsia" w:ascii="宋体" w:hAnsi="宋体"/>
          <w:szCs w:val="24"/>
          <w:lang w:val="en-US" w:eastAsia="zh-CN"/>
        </w:rPr>
        <w:t>8、</w:t>
      </w:r>
      <w:r>
        <w:rPr>
          <w:rFonts w:hint="eastAsia" w:ascii="宋体" w:hAnsi="宋体"/>
          <w:szCs w:val="24"/>
        </w:rPr>
        <w:t>柔性LED照明灯</w:t>
      </w:r>
      <w:r>
        <w:rPr>
          <w:rFonts w:hint="eastAsia" w:ascii="宋体" w:hAnsi="宋体"/>
          <w:szCs w:val="24"/>
          <w:lang w:eastAsia="zh-CN"/>
        </w:rPr>
        <w:t>：≥</w:t>
      </w:r>
      <w:r>
        <w:rPr>
          <w:rFonts w:hint="eastAsia" w:ascii="宋体" w:hAnsi="宋体"/>
          <w:kern w:val="0"/>
          <w:szCs w:val="24"/>
        </w:rPr>
        <w:t>10W，LED光源,采用柔性支撑技术,方位可任意调节</w:t>
      </w:r>
      <w:r>
        <w:rPr>
          <w:rFonts w:hint="eastAsia" w:ascii="宋体" w:hAnsi="宋体"/>
          <w:kern w:val="0"/>
          <w:szCs w:val="24"/>
          <w:lang w:eastAsia="zh-CN"/>
        </w:rPr>
        <w:t>；</w:t>
      </w:r>
    </w:p>
    <w:p>
      <w:pPr>
        <w:numPr>
          <w:ilvl w:val="0"/>
          <w:numId w:val="0"/>
        </w:numPr>
        <w:spacing w:line="400" w:lineRule="exact"/>
        <w:ind w:leftChars="0"/>
        <w:rPr>
          <w:rFonts w:hint="eastAsia" w:ascii="宋体" w:hAnsi="宋体"/>
          <w:lang w:eastAsia="zh-CN"/>
        </w:rPr>
      </w:pPr>
      <w:r>
        <w:rPr>
          <w:rFonts w:hint="eastAsia" w:ascii="宋体" w:hAnsi="宋体"/>
          <w:kern w:val="0"/>
          <w:szCs w:val="24"/>
          <w:lang w:val="en-US" w:eastAsia="zh-CN"/>
        </w:rPr>
        <w:t>9、</w:t>
      </w:r>
      <w:r>
        <w:rPr>
          <w:rFonts w:hint="eastAsia" w:ascii="宋体" w:hAnsi="宋体"/>
        </w:rPr>
        <w:t>座垫</w:t>
      </w:r>
      <w:r>
        <w:rPr>
          <w:rFonts w:hint="eastAsia" w:ascii="宋体" w:hAnsi="宋体"/>
          <w:lang w:eastAsia="zh-CN"/>
        </w:rPr>
        <w:t>：</w:t>
      </w:r>
      <w:r>
        <w:rPr>
          <w:rFonts w:hint="eastAsia" w:ascii="宋体" w:hAnsi="宋体"/>
        </w:rPr>
        <w:t>导流式设计，液体经座垫流入下方接水盆</w:t>
      </w:r>
      <w:r>
        <w:rPr>
          <w:rFonts w:hint="eastAsia" w:ascii="宋体" w:hAnsi="宋体"/>
          <w:lang w:eastAsia="zh-CN"/>
        </w:rPr>
        <w:t>；</w:t>
      </w:r>
    </w:p>
    <w:p>
      <w:pPr>
        <w:numPr>
          <w:ilvl w:val="0"/>
          <w:numId w:val="0"/>
        </w:numPr>
        <w:spacing w:line="400" w:lineRule="exact"/>
        <w:ind w:leftChars="0"/>
        <w:rPr>
          <w:rFonts w:hint="default" w:ascii="Arial" w:hAnsi="Arial" w:eastAsia="Arial" w:cs="Arial"/>
          <w:color w:val="333333"/>
          <w:sz w:val="21"/>
          <w:szCs w:val="21"/>
          <w:lang w:val="en-US"/>
        </w:rPr>
      </w:pPr>
      <w:r>
        <w:rPr>
          <w:rFonts w:hint="eastAsia" w:ascii="宋体" w:hAnsi="宋体"/>
          <w:lang w:val="en-US" w:eastAsia="zh-CN"/>
        </w:rPr>
        <w:t>10、</w:t>
      </w:r>
      <w:r>
        <w:rPr>
          <w:rFonts w:hint="eastAsia" w:ascii="宋体" w:hAnsi="宋体"/>
        </w:rPr>
        <w:t>接水盆</w:t>
      </w:r>
      <w:r>
        <w:rPr>
          <w:rFonts w:hint="eastAsia" w:ascii="宋体" w:hAnsi="宋体"/>
          <w:lang w:eastAsia="zh-CN"/>
        </w:rPr>
        <w:t>：</w:t>
      </w:r>
      <w:r>
        <w:rPr>
          <w:rFonts w:hint="eastAsia" w:ascii="宋体" w:hAnsi="宋体"/>
        </w:rPr>
        <w:t>内置式, 可任意抽出或推回</w:t>
      </w:r>
      <w:r>
        <w:rPr>
          <w:rFonts w:hint="eastAsia" w:ascii="宋体" w:hAnsi="宋体"/>
          <w:lang w:eastAsia="zh-CN"/>
        </w:rPr>
        <w:t>。</w:t>
      </w:r>
    </w:p>
    <w:p>
      <w:pPr>
        <w:spacing w:line="400" w:lineRule="exact"/>
        <w:rPr>
          <w:rFonts w:hint="eastAsia"/>
          <w:b/>
        </w:rPr>
      </w:pPr>
    </w:p>
    <w:p>
      <w:pPr>
        <w:spacing w:line="400" w:lineRule="exact"/>
        <w:rPr>
          <w:b/>
        </w:rPr>
      </w:pPr>
      <w:r>
        <w:rPr>
          <w:rFonts w:hint="eastAsia"/>
          <w:b/>
        </w:rPr>
        <w:t>三、单台配置清单</w:t>
      </w:r>
      <w:r>
        <w:rPr>
          <w:b/>
        </w:rPr>
        <w:t>(</w:t>
      </w:r>
      <w:r>
        <w:rPr>
          <w:rFonts w:hint="eastAsia"/>
          <w:b/>
        </w:rPr>
        <w:t>包括但不限于</w:t>
      </w:r>
      <w:r>
        <w:rPr>
          <w:b/>
        </w:rPr>
        <w:t>)</w:t>
      </w:r>
    </w:p>
    <w:tbl>
      <w:tblPr>
        <w:tblStyle w:val="15"/>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szCs w:val="24"/>
              </w:rPr>
              <w:t>妇产床主体</w:t>
            </w:r>
          </w:p>
        </w:tc>
        <w:tc>
          <w:tcPr>
            <w:tcW w:w="2127" w:type="dxa"/>
            <w:vAlign w:val="center"/>
          </w:tcPr>
          <w:p>
            <w:pPr>
              <w:widowControl/>
              <w:spacing w:line="276" w:lineRule="auto"/>
              <w:jc w:val="center"/>
              <w:rPr>
                <w:rFonts w:hint="eastAsia" w:ascii="宋体" w:eastAsia="宋体" w:cs="宋体"/>
                <w:kern w:val="0"/>
                <w:szCs w:val="21"/>
                <w:lang w:eastAsia="zh-CN"/>
              </w:rPr>
            </w:pPr>
            <w:r>
              <w:rPr>
                <w:rFonts w:hint="eastAsia" w:ascii="宋体" w:hAnsi="宋体" w:cs="宋体"/>
                <w:color w:val="000000"/>
                <w:kern w:val="0"/>
                <w:sz w:val="24"/>
              </w:rPr>
              <w:t>1</w:t>
            </w:r>
            <w:r>
              <w:rPr>
                <w:rFonts w:hint="eastAsia" w:ascii="宋体" w:hAnsi="宋体" w:cs="宋体"/>
                <w:color w:val="000000"/>
                <w:kern w:val="0"/>
                <w:sz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szCs w:val="24"/>
              </w:rPr>
              <w:t>照明灯</w:t>
            </w:r>
          </w:p>
        </w:tc>
        <w:tc>
          <w:tcPr>
            <w:tcW w:w="2127" w:type="dxa"/>
            <w:vAlign w:val="center"/>
          </w:tcPr>
          <w:p>
            <w:pPr>
              <w:widowControl/>
              <w:spacing w:line="276" w:lineRule="auto"/>
              <w:jc w:val="center"/>
              <w:rPr>
                <w:rFonts w:ascii="宋体" w:hAnsi="宋体" w:cs="宋体"/>
                <w:kern w:val="0"/>
                <w:szCs w:val="21"/>
              </w:rPr>
            </w:pPr>
            <w:r>
              <w:rPr>
                <w:rFonts w:hint="eastAsia" w:ascii="宋体" w:hAnsi="宋体" w:cs="宋体"/>
                <w:color w:val="000000"/>
                <w:kern w:val="0"/>
                <w:sz w:val="24"/>
              </w:rPr>
              <w:t>1</w:t>
            </w:r>
            <w:r>
              <w:rPr>
                <w:rFonts w:hint="eastAsia" w:ascii="宋体" w:hAnsi="宋体" w:cs="宋体"/>
                <w:color w:val="000000"/>
                <w:kern w:val="0"/>
                <w:sz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szCs w:val="24"/>
              </w:rPr>
              <w:t>膝弯托</w:t>
            </w:r>
          </w:p>
        </w:tc>
        <w:tc>
          <w:tcPr>
            <w:tcW w:w="2127" w:type="dxa"/>
            <w:vAlign w:val="center"/>
          </w:tcPr>
          <w:p>
            <w:pPr>
              <w:widowControl/>
              <w:spacing w:line="276" w:lineRule="auto"/>
              <w:jc w:val="center"/>
              <w:rPr>
                <w:rFonts w:ascii="宋体" w:hAnsi="宋体" w:cs="宋体"/>
                <w:kern w:val="0"/>
                <w:szCs w:val="21"/>
              </w:rPr>
            </w:pPr>
            <w:r>
              <w:rPr>
                <w:rFonts w:hint="eastAsia" w:ascii="宋体" w:hAnsi="宋体" w:cs="宋体"/>
                <w:color w:val="000000"/>
                <w:kern w:val="0"/>
                <w:sz w:val="24"/>
              </w:rPr>
              <w:t>1</w:t>
            </w:r>
            <w:r>
              <w:rPr>
                <w:rFonts w:hint="eastAsia" w:ascii="宋体" w:hAnsi="宋体" w:cs="宋体"/>
                <w:color w:val="000000"/>
                <w:kern w:val="0"/>
                <w:sz w:val="24"/>
                <w:lang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4677" w:type="dxa"/>
            <w:vAlign w:val="center"/>
          </w:tcPr>
          <w:p>
            <w:pPr>
              <w:widowControl/>
              <w:spacing w:line="276" w:lineRule="auto"/>
              <w:jc w:val="left"/>
              <w:rPr>
                <w:rFonts w:hint="eastAsia" w:ascii="宋体" w:hAnsi="宋体"/>
                <w:szCs w:val="24"/>
              </w:rPr>
            </w:pPr>
            <w:r>
              <w:rPr>
                <w:rFonts w:hint="eastAsia" w:ascii="宋体" w:hAnsi="宋体"/>
                <w:szCs w:val="24"/>
              </w:rPr>
              <w:t>头枕</w:t>
            </w:r>
          </w:p>
        </w:tc>
        <w:tc>
          <w:tcPr>
            <w:tcW w:w="2127" w:type="dxa"/>
            <w:vAlign w:val="center"/>
          </w:tcPr>
          <w:p>
            <w:pPr>
              <w:widowControl/>
              <w:spacing w:line="276" w:lineRule="auto"/>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4677" w:type="dxa"/>
            <w:vAlign w:val="center"/>
          </w:tcPr>
          <w:p>
            <w:pPr>
              <w:widowControl/>
              <w:spacing w:line="276" w:lineRule="auto"/>
              <w:jc w:val="left"/>
              <w:rPr>
                <w:rFonts w:hint="eastAsia" w:ascii="宋体" w:hAnsi="宋体"/>
                <w:szCs w:val="24"/>
              </w:rPr>
            </w:pPr>
            <w:r>
              <w:rPr>
                <w:rFonts w:hint="eastAsia" w:ascii="宋体" w:hAnsi="宋体"/>
                <w:szCs w:val="24"/>
              </w:rPr>
              <w:t>接水盆</w:t>
            </w:r>
          </w:p>
        </w:tc>
        <w:tc>
          <w:tcPr>
            <w:tcW w:w="2127" w:type="dxa"/>
            <w:vAlign w:val="center"/>
          </w:tcPr>
          <w:p>
            <w:pPr>
              <w:widowControl/>
              <w:spacing w:line="276" w:lineRule="auto"/>
              <w:jc w:val="center"/>
              <w:rPr>
                <w:rFonts w:hint="eastAsia" w:ascii="宋体" w:hAnsi="宋体" w:cs="宋体"/>
                <w:color w:val="000000"/>
                <w:kern w:val="0"/>
                <w:sz w:val="24"/>
              </w:rPr>
            </w:pPr>
            <w:r>
              <w:rPr>
                <w:rFonts w:hint="eastAsia" w:ascii="宋体" w:hAnsi="宋体" w:cs="宋体"/>
                <w:color w:val="000000"/>
                <w:kern w:val="0"/>
                <w:sz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6</w:t>
            </w:r>
          </w:p>
        </w:tc>
        <w:tc>
          <w:tcPr>
            <w:tcW w:w="4677" w:type="dxa"/>
            <w:vAlign w:val="center"/>
          </w:tcPr>
          <w:p>
            <w:pPr>
              <w:rPr>
                <w:rFonts w:hint="eastAsia" w:ascii="宋体" w:hAnsi="宋体" w:cs="Lucida Sans Unicode"/>
                <w:kern w:val="0"/>
                <w:szCs w:val="21"/>
                <w:lang w:eastAsia="zh-CN"/>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hint="default" w:ascii="宋体" w:hAnsi="宋体" w:cs="Arial"/>
                <w:kern w:val="0"/>
                <w:szCs w:val="21"/>
                <w:lang w:val="en-US" w:eastAsia="zh-CN"/>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numPr>
          <w:ilvl w:val="0"/>
          <w:numId w:val="0"/>
        </w:numPr>
        <w:spacing w:line="400" w:lineRule="exact"/>
        <w:ind w:leftChars="0"/>
        <w:rPr>
          <w:rFonts w:hint="default"/>
          <w:b/>
          <w:bCs/>
          <w:szCs w:val="21"/>
          <w:highlight w:val="none"/>
          <w:lang w:val="en-US"/>
        </w:rPr>
      </w:pP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2</w:t>
      </w:r>
      <w:r>
        <w:rPr>
          <w:rFonts w:hint="eastAsia"/>
          <w:b/>
          <w:sz w:val="24"/>
          <w:szCs w:val="24"/>
        </w:rPr>
        <w:t>：新生儿血氧饱和度仪</w:t>
      </w:r>
      <w:r>
        <w:rPr>
          <w:rFonts w:hint="eastAsia"/>
          <w:b/>
          <w:sz w:val="24"/>
          <w:szCs w:val="24"/>
          <w:lang w:val="en-US" w:eastAsia="zh-CN"/>
        </w:rPr>
        <w:t xml:space="preserve"> 6套  预算4.5万元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名称：新生儿血氧饱和度仪</w:t>
      </w:r>
    </w:p>
    <w:p>
      <w:pPr>
        <w:numPr>
          <w:ilvl w:val="0"/>
          <w:numId w:val="3"/>
        </w:numPr>
        <w:spacing w:line="400" w:lineRule="exact"/>
        <w:ind w:left="0" w:firstLine="0"/>
        <w:rPr>
          <w:szCs w:val="21"/>
        </w:rPr>
      </w:pPr>
      <w:r>
        <w:rPr>
          <w:rFonts w:hint="eastAsia"/>
          <w:szCs w:val="21"/>
        </w:rPr>
        <w:t>数量：</w:t>
      </w:r>
      <w:r>
        <w:rPr>
          <w:rFonts w:hint="eastAsia"/>
          <w:szCs w:val="21"/>
          <w:lang w:val="en-US" w:eastAsia="zh-CN"/>
        </w:rPr>
        <w:t>6套</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rPr>
          <w:rFonts w:hint="eastAsia"/>
        </w:rPr>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rFonts w:hint="eastAsia"/>
        </w:rPr>
      </w:pPr>
      <w:r>
        <w:rPr>
          <w:rFonts w:hint="eastAsia"/>
          <w:b/>
          <w:lang w:eastAsia="zh-CN"/>
        </w:rPr>
        <w:t>二、</w:t>
      </w:r>
      <w:r>
        <w:rPr>
          <w:rFonts w:hint="eastAsia"/>
          <w:b/>
        </w:rPr>
        <w:t>主要技术要求（达到或优于）</w:t>
      </w:r>
    </w:p>
    <w:p>
      <w:pPr>
        <w:widowControl/>
        <w:numPr>
          <w:ilvl w:val="0"/>
          <w:numId w:val="4"/>
        </w:numPr>
        <w:tabs>
          <w:tab w:val="left" w:pos="360"/>
        </w:tabs>
        <w:spacing w:line="360" w:lineRule="exact"/>
        <w:rPr>
          <w:rFonts w:ascii="Calibri" w:hAnsi="Calibri"/>
        </w:rPr>
      </w:pPr>
      <w:r>
        <w:rPr>
          <w:rFonts w:hint="eastAsia" w:ascii="Calibri" w:hAnsi="Calibri"/>
        </w:rPr>
        <w:t>血氧饱和度显示范围：0-100﹪SPO2</w:t>
      </w:r>
    </w:p>
    <w:p>
      <w:pPr>
        <w:widowControl/>
        <w:numPr>
          <w:ilvl w:val="0"/>
          <w:numId w:val="4"/>
        </w:numPr>
        <w:tabs>
          <w:tab w:val="left" w:pos="360"/>
        </w:tabs>
        <w:spacing w:line="360" w:lineRule="exact"/>
        <w:rPr>
          <w:rFonts w:ascii="Calibri" w:hAnsi="Calibri"/>
        </w:rPr>
      </w:pPr>
      <w:r>
        <w:rPr>
          <w:rFonts w:hint="eastAsia" w:ascii="Calibri" w:hAnsi="Calibri"/>
        </w:rPr>
        <w:t>脉搏率显示范围：20-320次/分钟</w:t>
      </w:r>
    </w:p>
    <w:p>
      <w:pPr>
        <w:widowControl/>
        <w:numPr>
          <w:ilvl w:val="0"/>
          <w:numId w:val="4"/>
        </w:numPr>
        <w:tabs>
          <w:tab w:val="left" w:pos="360"/>
        </w:tabs>
        <w:spacing w:line="360" w:lineRule="exact"/>
        <w:rPr>
          <w:rFonts w:ascii="Calibri" w:hAnsi="Calibri"/>
        </w:rPr>
      </w:pPr>
      <w:r>
        <w:rPr>
          <w:rFonts w:hint="eastAsia" w:ascii="Calibri" w:hAnsi="Calibri"/>
        </w:rPr>
        <w:t>血氧饱和度声明精确范围70-100%SPO2</w:t>
      </w:r>
    </w:p>
    <w:p>
      <w:pPr>
        <w:widowControl/>
        <w:tabs>
          <w:tab w:val="left" w:pos="360"/>
        </w:tabs>
        <w:spacing w:line="360" w:lineRule="exact"/>
        <w:ind w:left="425"/>
        <w:rPr>
          <w:rFonts w:ascii="Calibri" w:hAnsi="Calibri"/>
        </w:rPr>
      </w:pPr>
      <w:r>
        <w:rPr>
          <w:rFonts w:ascii="Calibri" w:hAnsi="Calibri"/>
        </w:rPr>
        <w:t>1</w:t>
      </w:r>
      <w:r>
        <w:rPr>
          <w:rFonts w:hint="eastAsia" w:ascii="Calibri" w:hAnsi="Calibri"/>
        </w:rPr>
        <w:t>）无体动状态：±2个数字</w:t>
      </w:r>
    </w:p>
    <w:p>
      <w:pPr>
        <w:widowControl/>
        <w:tabs>
          <w:tab w:val="left" w:pos="360"/>
        </w:tabs>
        <w:spacing w:line="360" w:lineRule="exact"/>
        <w:ind w:left="425"/>
        <w:rPr>
          <w:rFonts w:ascii="Calibri" w:hAnsi="Calibri"/>
        </w:rPr>
      </w:pPr>
      <w:r>
        <w:rPr>
          <w:rFonts w:ascii="Calibri" w:hAnsi="Calibri"/>
        </w:rPr>
        <w:t>2</w:t>
      </w:r>
      <w:r>
        <w:rPr>
          <w:rFonts w:hint="eastAsia" w:ascii="Calibri" w:hAnsi="Calibri"/>
        </w:rPr>
        <w:t>）体动状态：±3个数字</w:t>
      </w:r>
    </w:p>
    <w:p>
      <w:pPr>
        <w:widowControl/>
        <w:tabs>
          <w:tab w:val="left" w:pos="360"/>
        </w:tabs>
        <w:spacing w:line="360" w:lineRule="exact"/>
        <w:ind w:left="425"/>
        <w:rPr>
          <w:rFonts w:ascii="Calibri" w:hAnsi="Calibri"/>
        </w:rPr>
      </w:pPr>
      <w:r>
        <w:rPr>
          <w:rFonts w:hint="eastAsia" w:ascii="Calibri" w:hAnsi="Calibri"/>
        </w:rPr>
        <w:t>3）低灌注状态：±3个数字</w:t>
      </w:r>
    </w:p>
    <w:p>
      <w:pPr>
        <w:widowControl/>
        <w:numPr>
          <w:ilvl w:val="0"/>
          <w:numId w:val="4"/>
        </w:numPr>
        <w:tabs>
          <w:tab w:val="left" w:pos="360"/>
        </w:tabs>
        <w:spacing w:line="360" w:lineRule="exact"/>
        <w:rPr>
          <w:rFonts w:ascii="Calibri" w:hAnsi="Calibri"/>
        </w:rPr>
      </w:pPr>
      <w:r>
        <w:rPr>
          <w:rFonts w:hint="eastAsia" w:ascii="Calibri" w:hAnsi="Calibri"/>
        </w:rPr>
        <w:t>脉搏率声明精确度：</w:t>
      </w:r>
    </w:p>
    <w:p>
      <w:pPr>
        <w:widowControl/>
        <w:tabs>
          <w:tab w:val="left" w:pos="360"/>
        </w:tabs>
        <w:spacing w:line="360" w:lineRule="exact"/>
        <w:ind w:left="425"/>
        <w:rPr>
          <w:rFonts w:ascii="Calibri" w:hAnsi="Calibri"/>
        </w:rPr>
      </w:pPr>
      <w:r>
        <w:rPr>
          <w:rFonts w:ascii="Calibri" w:hAnsi="Calibri"/>
        </w:rPr>
        <w:t>1</w:t>
      </w:r>
      <w:r>
        <w:rPr>
          <w:rFonts w:hint="eastAsia" w:ascii="Calibri" w:hAnsi="Calibri"/>
        </w:rPr>
        <w:t>）无体动状态测量范围：18-300次/分钟</w:t>
      </w:r>
    </w:p>
    <w:p>
      <w:pPr>
        <w:widowControl/>
        <w:tabs>
          <w:tab w:val="left" w:pos="360"/>
        </w:tabs>
        <w:spacing w:line="360" w:lineRule="exact"/>
        <w:ind w:left="425"/>
        <w:rPr>
          <w:rFonts w:ascii="Calibri" w:hAnsi="Calibri"/>
        </w:rPr>
      </w:pPr>
      <w:r>
        <w:rPr>
          <w:rFonts w:ascii="Calibri" w:hAnsi="Calibri"/>
        </w:rPr>
        <w:t>2</w:t>
      </w:r>
      <w:r>
        <w:rPr>
          <w:rFonts w:hint="eastAsia" w:ascii="Calibri" w:hAnsi="Calibri"/>
        </w:rPr>
        <w:t>）体动状态测量范围：40-240次/分钟</w:t>
      </w:r>
    </w:p>
    <w:p>
      <w:pPr>
        <w:widowControl/>
        <w:tabs>
          <w:tab w:val="left" w:pos="360"/>
        </w:tabs>
        <w:spacing w:line="360" w:lineRule="exact"/>
        <w:ind w:left="425"/>
        <w:rPr>
          <w:rFonts w:ascii="Calibri" w:hAnsi="Calibri"/>
        </w:rPr>
      </w:pPr>
      <w:r>
        <w:rPr>
          <w:rFonts w:ascii="Calibri" w:hAnsi="Calibri"/>
        </w:rPr>
        <w:t>3</w:t>
      </w:r>
      <w:r>
        <w:rPr>
          <w:rFonts w:hint="eastAsia" w:ascii="Calibri" w:hAnsi="Calibri"/>
        </w:rPr>
        <w:t>）低灌注状态测量范围：40-240次/分钟</w:t>
      </w:r>
    </w:p>
    <w:p>
      <w:pPr>
        <w:widowControl/>
        <w:tabs>
          <w:tab w:val="left" w:pos="360"/>
        </w:tabs>
        <w:spacing w:line="360" w:lineRule="exact"/>
        <w:ind w:left="425"/>
        <w:rPr>
          <w:rFonts w:ascii="Calibri" w:hAnsi="Calibri"/>
        </w:rPr>
      </w:pPr>
      <w:r>
        <w:rPr>
          <w:rFonts w:ascii="Calibri" w:hAnsi="Calibri"/>
        </w:rPr>
        <w:t>4</w:t>
      </w:r>
      <w:r>
        <w:rPr>
          <w:rFonts w:hint="eastAsia" w:ascii="Calibri" w:hAnsi="Calibri"/>
        </w:rPr>
        <w:t>）无体动状态：±3个数字</w:t>
      </w:r>
    </w:p>
    <w:p>
      <w:pPr>
        <w:widowControl/>
        <w:tabs>
          <w:tab w:val="left" w:pos="360"/>
        </w:tabs>
        <w:spacing w:line="360" w:lineRule="exact"/>
        <w:ind w:left="425"/>
        <w:rPr>
          <w:rFonts w:ascii="Calibri" w:hAnsi="Calibri"/>
        </w:rPr>
      </w:pPr>
      <w:r>
        <w:rPr>
          <w:rFonts w:ascii="Calibri" w:hAnsi="Calibri"/>
        </w:rPr>
        <w:t>5</w:t>
      </w:r>
      <w:r>
        <w:rPr>
          <w:rFonts w:hint="eastAsia" w:ascii="Calibri" w:hAnsi="Calibri"/>
        </w:rPr>
        <w:t>）体动状态：±3个数字</w:t>
      </w:r>
    </w:p>
    <w:p>
      <w:pPr>
        <w:widowControl/>
        <w:tabs>
          <w:tab w:val="left" w:pos="360"/>
        </w:tabs>
        <w:spacing w:line="360" w:lineRule="exact"/>
        <w:ind w:left="425"/>
        <w:rPr>
          <w:rFonts w:ascii="Calibri" w:hAnsi="Calibri"/>
        </w:rPr>
      </w:pPr>
      <w:r>
        <w:rPr>
          <w:rFonts w:hint="eastAsia" w:ascii="Calibri" w:hAnsi="Calibri"/>
        </w:rPr>
        <w:t>6）低灌注状态：±3个数字</w:t>
      </w:r>
    </w:p>
    <w:p>
      <w:pPr>
        <w:widowControl/>
        <w:numPr>
          <w:ilvl w:val="0"/>
          <w:numId w:val="4"/>
        </w:numPr>
        <w:tabs>
          <w:tab w:val="left" w:pos="360"/>
        </w:tabs>
        <w:spacing w:line="360" w:lineRule="exact"/>
        <w:rPr>
          <w:rFonts w:ascii="Calibri" w:hAnsi="Calibri"/>
        </w:rPr>
      </w:pPr>
      <w:r>
        <w:rPr>
          <w:rFonts w:hint="eastAsia" w:ascii="Calibri" w:hAnsi="Calibri"/>
        </w:rPr>
        <w:t>测量波长：</w:t>
      </w:r>
    </w:p>
    <w:p>
      <w:pPr>
        <w:widowControl/>
        <w:tabs>
          <w:tab w:val="left" w:pos="360"/>
        </w:tabs>
        <w:spacing w:line="360" w:lineRule="exact"/>
        <w:ind w:left="425"/>
        <w:rPr>
          <w:rFonts w:ascii="Calibri" w:hAnsi="Calibri"/>
        </w:rPr>
      </w:pPr>
      <w:r>
        <w:rPr>
          <w:rFonts w:ascii="Calibri" w:hAnsi="Calibri"/>
        </w:rPr>
        <w:t>1</w:t>
      </w:r>
      <w:r>
        <w:rPr>
          <w:rFonts w:hint="eastAsia" w:ascii="Calibri" w:hAnsi="Calibri"/>
        </w:rPr>
        <w:t>）红光：660nm</w:t>
      </w:r>
    </w:p>
    <w:p>
      <w:pPr>
        <w:widowControl/>
        <w:tabs>
          <w:tab w:val="left" w:pos="360"/>
        </w:tabs>
        <w:spacing w:line="360" w:lineRule="exact"/>
        <w:ind w:left="425"/>
        <w:rPr>
          <w:rFonts w:ascii="Calibri" w:hAnsi="Calibri"/>
        </w:rPr>
      </w:pPr>
      <w:r>
        <w:rPr>
          <w:rFonts w:ascii="Calibri" w:hAnsi="Calibri"/>
        </w:rPr>
        <w:t>2</w:t>
      </w:r>
      <w:r>
        <w:rPr>
          <w:rFonts w:hint="eastAsia" w:ascii="Calibri" w:hAnsi="Calibri"/>
        </w:rPr>
        <w:t>）红外线：910nm</w:t>
      </w:r>
    </w:p>
    <w:p>
      <w:pPr>
        <w:widowControl/>
        <w:numPr>
          <w:ilvl w:val="0"/>
          <w:numId w:val="4"/>
        </w:numPr>
        <w:tabs>
          <w:tab w:val="left" w:pos="360"/>
        </w:tabs>
        <w:spacing w:line="360" w:lineRule="exact"/>
        <w:rPr>
          <w:rFonts w:ascii="Calibri" w:hAnsi="Calibri"/>
        </w:rPr>
      </w:pPr>
      <w:r>
        <w:rPr>
          <w:rFonts w:hint="eastAsia" w:ascii="Calibri" w:hAnsi="Calibri"/>
        </w:rPr>
        <w:t>显示：脉搏质量显示及低电显示</w:t>
      </w:r>
    </w:p>
    <w:p>
      <w:pPr>
        <w:widowControl/>
        <w:numPr>
          <w:ilvl w:val="0"/>
          <w:numId w:val="4"/>
        </w:numPr>
        <w:tabs>
          <w:tab w:val="left" w:pos="360"/>
        </w:tabs>
        <w:spacing w:line="360" w:lineRule="exact"/>
        <w:rPr>
          <w:rFonts w:ascii="Calibri" w:hAnsi="Calibri"/>
        </w:rPr>
      </w:pPr>
      <w:r>
        <w:rPr>
          <w:rFonts w:hint="eastAsia" w:ascii="Calibri" w:hAnsi="Calibri"/>
        </w:rPr>
        <w:t>电池寿命：可连续操作≥100小时；</w:t>
      </w:r>
    </w:p>
    <w:p>
      <w:pPr>
        <w:widowControl/>
        <w:numPr>
          <w:ilvl w:val="0"/>
          <w:numId w:val="4"/>
        </w:numPr>
        <w:tabs>
          <w:tab w:val="left" w:pos="360"/>
        </w:tabs>
        <w:spacing w:line="360" w:lineRule="exact"/>
        <w:rPr>
          <w:rFonts w:ascii="Calibri" w:hAnsi="Calibri"/>
        </w:rPr>
      </w:pPr>
      <w:r>
        <w:rPr>
          <w:rFonts w:hint="eastAsia" w:ascii="Calibri" w:hAnsi="Calibri"/>
        </w:rPr>
        <w:t>带报警功能；</w:t>
      </w:r>
    </w:p>
    <w:p>
      <w:pPr>
        <w:widowControl/>
        <w:numPr>
          <w:ilvl w:val="0"/>
          <w:numId w:val="4"/>
        </w:numPr>
        <w:tabs>
          <w:tab w:val="left" w:pos="360"/>
        </w:tabs>
        <w:spacing w:line="360" w:lineRule="exact"/>
        <w:rPr>
          <w:szCs w:val="21"/>
        </w:rPr>
      </w:pPr>
      <w:r>
        <w:rPr>
          <w:rFonts w:hint="eastAsia" w:ascii="Calibri" w:hAnsi="Calibri"/>
        </w:rPr>
        <w:t>配置要求：每台要求配成人血氧探头、儿童血氧探头、新生儿血氧探头及充电座各一个；</w:t>
      </w:r>
    </w:p>
    <w:p>
      <w:pPr>
        <w:spacing w:line="400" w:lineRule="exact"/>
        <w:rPr>
          <w:b/>
        </w:rPr>
      </w:pPr>
      <w:r>
        <w:rPr>
          <w:rFonts w:hint="eastAsia"/>
          <w:b/>
        </w:rPr>
        <w:t>三、单台配置清单</w:t>
      </w:r>
      <w:r>
        <w:rPr>
          <w:b/>
        </w:rPr>
        <w:t>(</w:t>
      </w:r>
      <w:r>
        <w:rPr>
          <w:rFonts w:hint="eastAsia"/>
          <w:b/>
        </w:rPr>
        <w:t>包括但不限于</w:t>
      </w:r>
      <w:r>
        <w:rPr>
          <w:b/>
        </w:rPr>
        <w:t>)</w:t>
      </w:r>
    </w:p>
    <w:tbl>
      <w:tblPr>
        <w:tblStyle w:val="15"/>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kern w:val="0"/>
                <w:szCs w:val="21"/>
              </w:rPr>
            </w:pPr>
            <w:r>
              <w:rPr>
                <w:rFonts w:hint="eastAsia" w:ascii="宋体" w:hAnsi="宋体"/>
                <w:kern w:val="0"/>
                <w:szCs w:val="21"/>
              </w:rPr>
              <w:t>血氧饱和度监测仪</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ascii="宋体"/>
                <w:kern w:val="0"/>
                <w:szCs w:val="21"/>
              </w:rPr>
            </w:pPr>
            <w:r>
              <w:rPr>
                <w:rFonts w:hint="eastAsia" w:ascii="宋体" w:hAnsi="宋体"/>
                <w:kern w:val="0"/>
                <w:szCs w:val="21"/>
              </w:rPr>
              <w:t>成人血氧探头</w:t>
            </w:r>
          </w:p>
        </w:tc>
        <w:tc>
          <w:tcPr>
            <w:tcW w:w="2127" w:type="dxa"/>
            <w:vAlign w:val="center"/>
          </w:tcPr>
          <w:p>
            <w:pPr>
              <w:jc w:val="center"/>
              <w:rPr>
                <w:rFonts w:asci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rFonts w:ascii="宋体"/>
                <w:kern w:val="0"/>
                <w:szCs w:val="21"/>
              </w:rPr>
            </w:pPr>
            <w:r>
              <w:rPr>
                <w:rFonts w:hint="eastAsia" w:ascii="宋体" w:hAnsi="宋体"/>
                <w:kern w:val="0"/>
                <w:szCs w:val="21"/>
              </w:rPr>
              <w:t>儿童血氧探头</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ascii="宋体" w:hAnsi="宋体"/>
                <w:kern w:val="0"/>
                <w:szCs w:val="21"/>
              </w:rPr>
            </w:pPr>
            <w:r>
              <w:rPr>
                <w:rFonts w:hint="eastAsia" w:ascii="宋体" w:hAnsi="宋体"/>
                <w:kern w:val="0"/>
                <w:szCs w:val="21"/>
              </w:rPr>
              <w:t>新生儿血氧探头</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5</w:t>
            </w:r>
          </w:p>
        </w:tc>
        <w:tc>
          <w:tcPr>
            <w:tcW w:w="4677" w:type="dxa"/>
            <w:vAlign w:val="center"/>
          </w:tcPr>
          <w:p>
            <w:pPr>
              <w:jc w:val="center"/>
              <w:rPr>
                <w:rFonts w:ascii="宋体" w:hAnsi="宋体"/>
                <w:kern w:val="0"/>
                <w:szCs w:val="21"/>
              </w:rPr>
            </w:pPr>
            <w:r>
              <w:rPr>
                <w:rFonts w:hint="eastAsia" w:ascii="宋体" w:hAnsi="宋体"/>
                <w:kern w:val="0"/>
                <w:szCs w:val="21"/>
              </w:rPr>
              <w:t>可充电电池</w:t>
            </w:r>
          </w:p>
        </w:tc>
        <w:tc>
          <w:tcPr>
            <w:tcW w:w="2127" w:type="dxa"/>
            <w:vAlign w:val="center"/>
          </w:tcPr>
          <w:p>
            <w:pPr>
              <w:jc w:val="center"/>
              <w:rPr>
                <w:rFonts w:ascii="宋体" w:hAnsi="宋体"/>
                <w:kern w:val="0"/>
                <w:szCs w:val="21"/>
              </w:rPr>
            </w:pPr>
            <w:r>
              <w:rPr>
                <w:rFonts w:hint="eastAsia" w:ascii="宋体" w:hAnsi="宋体"/>
                <w:kern w:val="0"/>
                <w:szCs w:val="21"/>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6</w:t>
            </w:r>
          </w:p>
        </w:tc>
        <w:tc>
          <w:tcPr>
            <w:tcW w:w="4677" w:type="dxa"/>
            <w:vAlign w:val="center"/>
          </w:tcPr>
          <w:p>
            <w:pPr>
              <w:jc w:val="center"/>
              <w:rPr>
                <w:rFonts w:ascii="宋体" w:hAnsi="宋体"/>
                <w:kern w:val="0"/>
                <w:szCs w:val="21"/>
              </w:rPr>
            </w:pPr>
            <w:r>
              <w:rPr>
                <w:rFonts w:hint="eastAsia" w:ascii="宋体" w:hAnsi="宋体"/>
                <w:kern w:val="0"/>
                <w:szCs w:val="21"/>
              </w:rPr>
              <w:t>充电座及电源适配器</w:t>
            </w:r>
          </w:p>
        </w:tc>
        <w:tc>
          <w:tcPr>
            <w:tcW w:w="2127" w:type="dxa"/>
            <w:vAlign w:val="center"/>
          </w:tcPr>
          <w:p>
            <w:pPr>
              <w:jc w:val="center"/>
              <w:rPr>
                <w:rFonts w:ascii="宋体" w:hAnsi="宋体"/>
                <w:kern w:val="0"/>
                <w:szCs w:val="21"/>
              </w:rPr>
            </w:pPr>
            <w:r>
              <w:rPr>
                <w:rFonts w:hint="eastAsia" w:ascii="宋体" w:hAns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top"/>
          </w:tcPr>
          <w:p>
            <w:pPr>
              <w:jc w:val="center"/>
              <w:rPr>
                <w:rFonts w:hint="eastAsia" w:ascii="宋体" w:hAnsi="宋体"/>
                <w:kern w:val="0"/>
                <w:szCs w:val="21"/>
              </w:rPr>
            </w:pPr>
            <w:r>
              <w:rPr>
                <w:rFonts w:hint="eastAsia" w:ascii="宋体" w:hAnsi="宋体"/>
                <w:kern w:val="0"/>
                <w:szCs w:val="21"/>
                <w:lang w:val="en-US" w:eastAsia="zh-CN"/>
              </w:rPr>
              <w:t>7</w:t>
            </w:r>
          </w:p>
        </w:tc>
        <w:tc>
          <w:tcPr>
            <w:tcW w:w="4677" w:type="dxa"/>
            <w:vAlign w:val="center"/>
          </w:tcPr>
          <w:p>
            <w:pPr>
              <w:rPr>
                <w:rFonts w:hint="eastAsia" w:ascii="宋体" w:hAns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hint="eastAsia" w:ascii="宋体" w:hAns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★5、中标人负责设备首次计量校准费用；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3</w:t>
      </w:r>
      <w:r>
        <w:rPr>
          <w:rFonts w:hint="eastAsia"/>
          <w:b/>
          <w:sz w:val="24"/>
          <w:szCs w:val="24"/>
        </w:rPr>
        <w:t xml:space="preserve">：胰岛素注射泵 </w:t>
      </w:r>
      <w:r>
        <w:rPr>
          <w:rFonts w:hint="eastAsia"/>
          <w:b/>
          <w:sz w:val="24"/>
          <w:szCs w:val="24"/>
          <w:lang w:val="en-US" w:eastAsia="zh-CN"/>
        </w:rPr>
        <w:t xml:space="preserve"> 1套  限价5.6万元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 xml:space="preserve">名称：胰岛素注射泵 </w:t>
      </w:r>
    </w:p>
    <w:p>
      <w:pPr>
        <w:numPr>
          <w:ilvl w:val="0"/>
          <w:numId w:val="0"/>
        </w:numPr>
        <w:spacing w:line="400" w:lineRule="exact"/>
        <w:ind w:leftChars="0"/>
        <w:rPr>
          <w:rFonts w:hint="default"/>
          <w:szCs w:val="21"/>
          <w:lang w:val="en-US" w:eastAsia="zh-CN"/>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rPr>
        <w:t>基础率最小步长</w:t>
      </w:r>
      <w:r>
        <w:rPr>
          <w:rFonts w:hint="eastAsia" w:ascii="宋体" w:hAnsi="宋体" w:cs="宋体"/>
          <w:color w:val="000000"/>
          <w:szCs w:val="21"/>
          <w:lang w:eastAsia="zh-CN"/>
        </w:rPr>
        <w:t>：0.025U/小时；</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基础率范围：(0.000-35.0)U/小时；</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输注准确性：当基础率≥1.0U/小时，±5%的范围内；当基础率＜l.0U/小时, +10%的范围内；</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大剂量最小输注量：0.025U；</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大剂量输注方式：手动大剂量（常规大剂量/方波大剂量/双波大剂量）、大剂量向导、声响大剂量等方式；</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目标血糖时间段：≥8段 ；</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目标血糖设定范围：3.3-13.9 mmol/L；</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目标血糖警告界限：5.0-7.8 mmol/L；</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报警/提示类型：声响/震动/声响加震动、通知指示灯闪烁；</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 xml:space="preserve">储药器药量低提示：有(5-50U或2-24小时)；   </w:t>
      </w:r>
    </w:p>
    <w:p>
      <w:pPr>
        <w:numPr>
          <w:ilvl w:val="0"/>
          <w:numId w:val="5"/>
        </w:num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历史记录：摘要（概述、大剂量、血糖仪）、每日历史、报警历史；</w:t>
      </w:r>
    </w:p>
    <w:p>
      <w:pPr>
        <w:spacing w:line="276" w:lineRule="auto"/>
        <w:rPr>
          <w:rFonts w:hint="eastAsia" w:ascii="宋体" w:hAnsi="宋体" w:cs="宋体"/>
          <w:color w:val="000000"/>
          <w:szCs w:val="21"/>
          <w:lang w:eastAsia="zh-CN"/>
        </w:rPr>
      </w:pPr>
      <w:r>
        <w:rPr>
          <w:rFonts w:hint="eastAsia" w:ascii="宋体" w:hAnsi="宋体" w:cs="宋体"/>
          <w:color w:val="000000"/>
          <w:szCs w:val="21"/>
          <w:lang w:eastAsia="zh-CN"/>
        </w:rPr>
        <w:t xml:space="preserve">历史记录统计：每日胰岛素总量、基础率与基础率百分比、大剂量与大剂量百分比、每日碳水化合物的量。 </w:t>
      </w:r>
    </w:p>
    <w:p>
      <w:pPr>
        <w:spacing w:line="400" w:lineRule="exact"/>
        <w:rPr>
          <w:b/>
        </w:rPr>
      </w:pPr>
      <w:r>
        <w:rPr>
          <w:rFonts w:hint="eastAsia" w:ascii="宋体" w:hAnsi="宋体" w:cs="宋体"/>
          <w:color w:val="000000"/>
          <w:szCs w:val="21"/>
          <w:lang w:eastAsia="zh-CN"/>
        </w:rPr>
        <w:t xml:space="preserve"> </w:t>
      </w:r>
      <w:r>
        <w:rPr>
          <w:rFonts w:hint="eastAsia"/>
          <w:b/>
        </w:rPr>
        <w:t>三、单台配置清单</w:t>
      </w:r>
      <w:r>
        <w:rPr>
          <w:b/>
        </w:rPr>
        <w:t>(</w:t>
      </w:r>
      <w:r>
        <w:rPr>
          <w:rFonts w:hint="eastAsia"/>
          <w:b/>
        </w:rPr>
        <w:t>包括但不限于</w:t>
      </w:r>
      <w:r>
        <w:rPr>
          <w:b/>
        </w:rPr>
        <w:t>)</w:t>
      </w:r>
    </w:p>
    <w:tbl>
      <w:tblPr>
        <w:tblStyle w:val="15"/>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hint="eastAsia" w:ascii="宋体" w:eastAsia="宋体"/>
                <w:kern w:val="0"/>
                <w:szCs w:val="21"/>
                <w:lang w:eastAsia="zh-CN"/>
              </w:rPr>
            </w:pPr>
            <w:r>
              <w:rPr>
                <w:rFonts w:hint="eastAsia" w:ascii="宋体" w:hAnsi="宋体"/>
                <w:kern w:val="0"/>
                <w:szCs w:val="21"/>
                <w:lang w:eastAsia="zh-CN"/>
              </w:rPr>
              <w:t>胰岛素泵主机</w:t>
            </w:r>
          </w:p>
        </w:tc>
        <w:tc>
          <w:tcPr>
            <w:tcW w:w="2127" w:type="dxa"/>
            <w:vAlign w:val="center"/>
          </w:tcPr>
          <w:p>
            <w:pPr>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hint="eastAsia" w:ascii="宋体" w:eastAsia="宋体"/>
                <w:kern w:val="0"/>
                <w:szCs w:val="21"/>
                <w:lang w:eastAsia="zh-CN"/>
              </w:rPr>
            </w:pPr>
            <w:r>
              <w:rPr>
                <w:rFonts w:hint="eastAsia" w:ascii="宋体" w:hAnsi="宋体"/>
                <w:kern w:val="0"/>
                <w:szCs w:val="21"/>
                <w:lang w:eastAsia="zh-CN"/>
              </w:rPr>
              <w:t>管路测试夹</w:t>
            </w:r>
          </w:p>
        </w:tc>
        <w:tc>
          <w:tcPr>
            <w:tcW w:w="2127" w:type="dxa"/>
            <w:vAlign w:val="center"/>
          </w:tcPr>
          <w:p>
            <w:pPr>
              <w:jc w:val="center"/>
              <w:rPr>
                <w:rFonts w:asci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jc w:val="center"/>
              <w:rPr>
                <w:rFonts w:hint="eastAsia" w:ascii="宋体" w:eastAsia="宋体"/>
                <w:kern w:val="0"/>
                <w:szCs w:val="21"/>
                <w:lang w:eastAsia="zh-CN"/>
              </w:rPr>
            </w:pPr>
            <w:r>
              <w:rPr>
                <w:rFonts w:hint="eastAsia" w:ascii="宋体" w:hAnsi="宋体"/>
                <w:kern w:val="0"/>
                <w:szCs w:val="21"/>
                <w:lang w:eastAsia="zh-CN"/>
              </w:rPr>
              <w:t>皮带夹</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hint="eastAsia" w:ascii="宋体" w:hAnsi="宋体" w:eastAsia="宋体"/>
                <w:kern w:val="0"/>
                <w:szCs w:val="21"/>
                <w:lang w:eastAsia="zh-CN"/>
              </w:rPr>
            </w:pPr>
            <w:r>
              <w:rPr>
                <w:rFonts w:hint="eastAsia" w:ascii="宋体" w:hAnsi="宋体"/>
                <w:kern w:val="0"/>
                <w:szCs w:val="21"/>
                <w:lang w:eastAsia="zh-CN"/>
              </w:rPr>
              <w:t>活动保护夹</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top"/>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rPr>
                <w:rFonts w:ascii="宋体" w:hAns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hAns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hint="eastAsia" w:ascii="宋体" w:hAnsi="宋体" w:cs="宋体"/>
          <w:color w:val="000000"/>
          <w:szCs w:val="21"/>
          <w:lang w:eastAsia="zh-CN"/>
        </w:rPr>
      </w:pPr>
      <w:r>
        <w:rPr>
          <w:rFonts w:hint="eastAsia" w:ascii="宋体" w:hAnsi="宋体" w:cs="宋体"/>
          <w:color w:val="000000"/>
          <w:szCs w:val="21"/>
          <w:lang w:eastAsia="zh-CN"/>
        </w:rPr>
        <w:t xml:space="preserve">                        </w:t>
      </w: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五</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4</w:t>
      </w:r>
      <w:r>
        <w:rPr>
          <w:rFonts w:hint="eastAsia"/>
          <w:b/>
          <w:sz w:val="24"/>
          <w:szCs w:val="24"/>
        </w:rPr>
        <w:t>：微孔板恒温振荡器</w:t>
      </w:r>
      <w:r>
        <w:rPr>
          <w:rFonts w:hint="eastAsia"/>
          <w:b/>
          <w:sz w:val="24"/>
          <w:szCs w:val="24"/>
          <w:lang w:eastAsia="zh-CN"/>
        </w:rPr>
        <w:t xml:space="preserve"> </w:t>
      </w:r>
      <w:r>
        <w:rPr>
          <w:rFonts w:hint="eastAsia"/>
          <w:b/>
          <w:sz w:val="24"/>
          <w:szCs w:val="24"/>
        </w:rPr>
        <w:t xml:space="preserve"> </w:t>
      </w:r>
      <w:r>
        <w:rPr>
          <w:rFonts w:hint="eastAsia"/>
          <w:b/>
          <w:sz w:val="24"/>
          <w:szCs w:val="24"/>
          <w:lang w:val="en-US" w:eastAsia="zh-CN"/>
        </w:rPr>
        <w:t xml:space="preserve"> 1套  预算2万元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名称：微孔板恒温振荡器</w:t>
      </w:r>
    </w:p>
    <w:p>
      <w:pPr>
        <w:numPr>
          <w:ilvl w:val="0"/>
          <w:numId w:val="0"/>
        </w:numPr>
        <w:spacing w:line="400" w:lineRule="exact"/>
        <w:ind w:leftChars="0"/>
        <w:rPr>
          <w:rFonts w:hint="eastAsia"/>
          <w:szCs w:val="21"/>
          <w:lang w:val="en-US" w:eastAsia="zh-CN"/>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rFonts w:hint="eastAsia" w:ascii="宋体" w:hAnsi="宋体" w:eastAsia="宋体" w:cs="宋体"/>
          <w:b w:val="0"/>
          <w:i w:val="0"/>
          <w:color w:val="000000"/>
          <w:sz w:val="21"/>
          <w:szCs w:val="21"/>
        </w:rPr>
      </w:pPr>
      <w:r>
        <w:rPr>
          <w:rFonts w:hint="eastAsia"/>
          <w:szCs w:val="21"/>
          <w:lang w:val="en-US" w:eastAsia="zh-CN"/>
        </w:rPr>
        <w:t>3、用途：用于测量酶活性、蛋白浓度等</w:t>
      </w:r>
      <w:r>
        <w:rPr>
          <w:rFonts w:hint="eastAsia" w:ascii="宋体" w:hAnsi="宋体" w:eastAsia="宋体" w:cs="宋体"/>
          <w:b w:val="0"/>
          <w:i w:val="0"/>
          <w:color w:val="000000"/>
          <w:sz w:val="21"/>
          <w:szCs w:val="21"/>
        </w:rPr>
        <w:t>。</w:t>
      </w:r>
    </w:p>
    <w:p>
      <w:pPr>
        <w:numPr>
          <w:ilvl w:val="0"/>
          <w:numId w:val="0"/>
        </w:numPr>
        <w:spacing w:line="400" w:lineRule="exact"/>
        <w:ind w:leftChars="0"/>
        <w:rPr>
          <w:szCs w:val="21"/>
        </w:rPr>
      </w:pPr>
      <w:r>
        <w:rPr>
          <w:rFonts w:hint="eastAsia"/>
          <w:szCs w:val="21"/>
          <w:lang w:val="en-US" w:eastAsia="zh-CN"/>
        </w:rPr>
        <w:t>4、</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pStyle w:val="11"/>
        <w:keepNext w:val="0"/>
        <w:keepLines w:val="0"/>
        <w:widowControl/>
        <w:suppressLineNumbers w:val="0"/>
        <w:spacing w:before="0" w:beforeAutospacing="0" w:after="0" w:afterAutospacing="0" w:line="400" w:lineRule="atLeast"/>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1.振荡幅度与方式:2mm（水平回转）</w:t>
      </w:r>
    </w:p>
    <w:p>
      <w:pPr>
        <w:pStyle w:val="11"/>
        <w:keepNext w:val="0"/>
        <w:keepLines w:val="0"/>
        <w:widowControl/>
        <w:suppressLineNumbers w:val="0"/>
        <w:spacing w:before="0" w:beforeAutospacing="0" w:after="0" w:afterAutospacing="0" w:line="400" w:lineRule="atLeast"/>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2.温度显示精度： 0.1℃</w:t>
      </w:r>
    </w:p>
    <w:p>
      <w:pPr>
        <w:pStyle w:val="11"/>
        <w:keepNext w:val="0"/>
        <w:keepLines w:val="0"/>
        <w:widowControl/>
        <w:suppressLineNumbers w:val="0"/>
        <w:spacing w:before="0" w:beforeAutospacing="0" w:after="0" w:afterAutospacing="0" w:line="400" w:lineRule="atLeast"/>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3.控温精度：≤±0.5 ℃</w:t>
      </w:r>
    </w:p>
    <w:p>
      <w:pPr>
        <w:pStyle w:val="11"/>
        <w:keepNext w:val="0"/>
        <w:keepLines w:val="0"/>
        <w:widowControl/>
        <w:suppressLineNumbers w:val="0"/>
        <w:spacing w:before="0" w:beforeAutospacing="0" w:after="0" w:afterAutospacing="0" w:line="400" w:lineRule="atLeast"/>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4.温度范围：环境温度以上5度到70度</w:t>
      </w:r>
    </w:p>
    <w:p>
      <w:pPr>
        <w:pStyle w:val="11"/>
        <w:keepNext w:val="0"/>
        <w:keepLines w:val="0"/>
        <w:widowControl/>
        <w:suppressLineNumbers w:val="0"/>
        <w:spacing w:before="0" w:beforeAutospacing="0" w:after="0" w:afterAutospacing="0" w:line="400" w:lineRule="atLeast"/>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5.容量：可放≥4个标准酶标板和微孔板, 酶标板、细胞培养板</w:t>
      </w:r>
    </w:p>
    <w:p>
      <w:pPr>
        <w:pStyle w:val="11"/>
        <w:keepNext w:val="0"/>
        <w:keepLines w:val="0"/>
        <w:widowControl/>
        <w:suppressLineNumbers w:val="0"/>
        <w:spacing w:before="0" w:beforeAutospacing="0" w:after="0" w:afterAutospacing="0" w:line="400" w:lineRule="atLeast"/>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6.定时范围： 0~99h59min</w:t>
      </w:r>
    </w:p>
    <w:p>
      <w:pPr>
        <w:pStyle w:val="11"/>
        <w:keepNext w:val="0"/>
        <w:keepLines w:val="0"/>
        <w:widowControl/>
        <w:suppressLineNumbers w:val="0"/>
        <w:spacing w:before="0" w:beforeAutospacing="0" w:after="0" w:afterAutospacing="0" w:line="400" w:lineRule="atLeast"/>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7.温度波动度：≤±0.2℃</w:t>
      </w:r>
    </w:p>
    <w:p>
      <w:pPr>
        <w:pStyle w:val="11"/>
        <w:keepNext w:val="0"/>
        <w:keepLines w:val="0"/>
        <w:widowControl/>
        <w:suppressLineNumbers w:val="0"/>
        <w:spacing w:before="0" w:beforeAutospacing="0" w:after="0" w:afterAutospacing="0" w:line="400" w:lineRule="atLeast"/>
        <w:rPr>
          <w:rFonts w:hint="default" w:ascii="Calibri" w:hAnsi="Calibri" w:cs="Calibri"/>
          <w:b w:val="0"/>
          <w:i w:val="0"/>
          <w:color w:val="000000"/>
          <w:sz w:val="21"/>
          <w:szCs w:val="21"/>
        </w:rPr>
      </w:pPr>
      <w:r>
        <w:rPr>
          <w:rFonts w:hint="eastAsia" w:ascii="宋体" w:hAnsi="宋体" w:eastAsia="宋体" w:cs="宋体"/>
          <w:b w:val="0"/>
          <w:i w:val="0"/>
          <w:color w:val="000000"/>
          <w:sz w:val="21"/>
          <w:szCs w:val="21"/>
        </w:rPr>
        <w:t>9.振荡频率：最低振荡频率≤100 rpm/min，最高振荡频率≥1500 rpm/min（步进1rpm）。</w:t>
      </w:r>
    </w:p>
    <w:p>
      <w:pPr>
        <w:spacing w:line="400" w:lineRule="exact"/>
        <w:rPr>
          <w:b/>
        </w:rPr>
      </w:pPr>
      <w:r>
        <w:rPr>
          <w:rFonts w:hint="eastAsia"/>
          <w:b/>
        </w:rPr>
        <w:t>三、单台配置清单</w:t>
      </w:r>
      <w:r>
        <w:rPr>
          <w:b/>
        </w:rPr>
        <w:t>(</w:t>
      </w:r>
      <w:r>
        <w:rPr>
          <w:rFonts w:hint="eastAsia"/>
          <w:b/>
        </w:rPr>
        <w:t>包括但不限于</w:t>
      </w:r>
      <w:r>
        <w:rPr>
          <w:b/>
        </w:rPr>
        <w:t>)</w:t>
      </w:r>
    </w:p>
    <w:tbl>
      <w:tblPr>
        <w:tblStyle w:val="15"/>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color w:val="000000"/>
                <w:sz w:val="21"/>
                <w:szCs w:val="21"/>
                <w:lang w:eastAsia="zh-CN"/>
              </w:rPr>
              <w:t>主机</w:t>
            </w:r>
          </w:p>
        </w:tc>
        <w:tc>
          <w:tcPr>
            <w:tcW w:w="2127" w:type="dxa"/>
            <w:vAlign w:val="center"/>
          </w:tcPr>
          <w:p>
            <w:pPr>
              <w:jc w:val="center"/>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hAnsi="宋体" w:cs="宋体"/>
                <w:color w:val="000000"/>
                <w:sz w:val="21"/>
                <w:szCs w:val="21"/>
                <w:lang w:eastAsia="zh-CN"/>
              </w:rPr>
              <w:t>电源线</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3</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both"/>
        <w:rPr>
          <w:b/>
          <w:sz w:val="24"/>
          <w:szCs w:val="24"/>
        </w:rPr>
      </w:pPr>
    </w:p>
    <w:p>
      <w:pPr>
        <w:jc w:val="both"/>
        <w:rPr>
          <w:b/>
          <w:sz w:val="24"/>
          <w:szCs w:val="24"/>
        </w:rPr>
      </w:pPr>
    </w:p>
    <w:p>
      <w:pPr>
        <w:jc w:val="center"/>
        <w:rPr>
          <w:b/>
          <w:sz w:val="24"/>
          <w:szCs w:val="24"/>
        </w:rPr>
      </w:pPr>
      <w:r>
        <w:rPr>
          <w:rFonts w:hint="eastAsia"/>
          <w:b/>
          <w:sz w:val="24"/>
          <w:szCs w:val="24"/>
        </w:rPr>
        <w:t>包</w:t>
      </w:r>
      <w:r>
        <w:rPr>
          <w:rFonts w:hint="eastAsia"/>
          <w:b/>
          <w:sz w:val="24"/>
          <w:szCs w:val="24"/>
          <w:lang w:val="en-US" w:eastAsia="zh-CN"/>
        </w:rPr>
        <w:t>5</w:t>
      </w:r>
      <w:r>
        <w:rPr>
          <w:rFonts w:hint="eastAsia"/>
          <w:b/>
          <w:sz w:val="24"/>
          <w:szCs w:val="24"/>
        </w:rPr>
        <w:t>：</w:t>
      </w:r>
      <w:r>
        <w:rPr>
          <w:rFonts w:hint="eastAsia"/>
          <w:b/>
          <w:sz w:val="24"/>
          <w:szCs w:val="24"/>
          <w:lang w:eastAsia="zh-CN"/>
        </w:rPr>
        <w:t>石蜡包埋机</w:t>
      </w:r>
      <w:r>
        <w:rPr>
          <w:rFonts w:hint="eastAsia"/>
          <w:b/>
          <w:sz w:val="24"/>
          <w:szCs w:val="24"/>
        </w:rPr>
        <w:t xml:space="preserve"> </w:t>
      </w:r>
      <w:r>
        <w:rPr>
          <w:rFonts w:hint="eastAsia"/>
          <w:b/>
          <w:sz w:val="24"/>
          <w:szCs w:val="24"/>
          <w:lang w:val="en-US" w:eastAsia="zh-CN"/>
        </w:rPr>
        <w:t>2</w:t>
      </w:r>
      <w:r>
        <w:rPr>
          <w:rFonts w:hint="eastAsia"/>
          <w:b/>
          <w:sz w:val="24"/>
          <w:szCs w:val="24"/>
        </w:rPr>
        <w:t xml:space="preserve">台 </w:t>
      </w:r>
      <w:r>
        <w:rPr>
          <w:rFonts w:hint="eastAsia"/>
          <w:b/>
          <w:sz w:val="24"/>
          <w:szCs w:val="24"/>
          <w:lang w:eastAsia="zh-CN"/>
        </w:rPr>
        <w:t>限价</w:t>
      </w:r>
      <w:r>
        <w:rPr>
          <w:rFonts w:hint="eastAsia"/>
          <w:b/>
          <w:sz w:val="24"/>
          <w:szCs w:val="24"/>
          <w:lang w:val="en-US" w:eastAsia="zh-CN"/>
        </w:rPr>
        <w:t>10</w:t>
      </w:r>
      <w:r>
        <w:rPr>
          <w:rFonts w:hint="eastAsia"/>
          <w:b/>
          <w:sz w:val="24"/>
          <w:szCs w:val="24"/>
        </w:rPr>
        <w:t>万元</w:t>
      </w:r>
    </w:p>
    <w:p>
      <w:pPr>
        <w:rPr>
          <w:rFonts w:ascii="Calibri" w:hAnsi="Calibri" w:eastAsia="宋体" w:cs="Times New Roman"/>
          <w:b/>
          <w:bCs/>
          <w:szCs w:val="21"/>
        </w:rPr>
      </w:pPr>
    </w:p>
    <w:p>
      <w:pPr>
        <w:numPr>
          <w:ilvl w:val="0"/>
          <w:numId w:val="6"/>
        </w:numPr>
        <w:tabs>
          <w:tab w:val="left" w:pos="540"/>
        </w:tabs>
        <w:spacing w:line="400" w:lineRule="exact"/>
        <w:rPr>
          <w:b/>
          <w:szCs w:val="21"/>
        </w:rPr>
      </w:pPr>
      <w:r>
        <w:rPr>
          <w:rFonts w:hint="eastAsia"/>
          <w:b/>
          <w:szCs w:val="21"/>
        </w:rPr>
        <w:t>基本要求</w:t>
      </w:r>
    </w:p>
    <w:p>
      <w:pPr>
        <w:numPr>
          <w:ilvl w:val="0"/>
          <w:numId w:val="7"/>
        </w:numPr>
        <w:spacing w:line="400" w:lineRule="exact"/>
        <w:rPr>
          <w:szCs w:val="21"/>
        </w:rPr>
      </w:pPr>
      <w:r>
        <w:rPr>
          <w:rFonts w:hint="eastAsia"/>
          <w:szCs w:val="21"/>
        </w:rPr>
        <w:t>名称：</w:t>
      </w:r>
      <w:r>
        <w:rPr>
          <w:rFonts w:hint="eastAsia"/>
          <w:szCs w:val="21"/>
          <w:lang w:eastAsia="zh-CN"/>
        </w:rPr>
        <w:t>石蜡包埋机</w:t>
      </w:r>
    </w:p>
    <w:p>
      <w:pPr>
        <w:numPr>
          <w:ilvl w:val="0"/>
          <w:numId w:val="7"/>
        </w:numPr>
        <w:spacing w:line="400" w:lineRule="exact"/>
        <w:ind w:left="0" w:firstLine="0"/>
        <w:rPr>
          <w:szCs w:val="21"/>
        </w:rPr>
      </w:pPr>
      <w:r>
        <w:rPr>
          <w:rFonts w:hint="eastAsia"/>
          <w:szCs w:val="21"/>
        </w:rPr>
        <w:t>数量：</w:t>
      </w:r>
      <w:r>
        <w:rPr>
          <w:rFonts w:hint="eastAsia"/>
          <w:szCs w:val="21"/>
          <w:lang w:val="en-US" w:eastAsia="zh-CN"/>
        </w:rPr>
        <w:t>2台</w:t>
      </w:r>
    </w:p>
    <w:p>
      <w:pPr>
        <w:numPr>
          <w:ilvl w:val="0"/>
          <w:numId w:val="7"/>
        </w:numPr>
        <w:spacing w:line="400" w:lineRule="exact"/>
        <w:ind w:left="0" w:firstLine="0"/>
        <w:rPr>
          <w:szCs w:val="21"/>
        </w:rPr>
      </w:pPr>
      <w:r>
        <w:rPr>
          <w:rFonts w:hint="eastAsia"/>
          <w:szCs w:val="21"/>
          <w:lang w:val="en-US" w:eastAsia="zh-CN"/>
        </w:rPr>
        <w:t>用途：</w:t>
      </w:r>
      <w:r>
        <w:rPr>
          <w:rFonts w:hint="eastAsia"/>
          <w:b w:val="0"/>
          <w:bCs/>
          <w:sz w:val="21"/>
          <w:szCs w:val="21"/>
          <w:lang w:val="en-US" w:eastAsia="zh-CN"/>
        </w:rPr>
        <w:t>用于病理分析前生物组织包埋。</w:t>
      </w:r>
    </w:p>
    <w:p>
      <w:pPr>
        <w:numPr>
          <w:ilvl w:val="0"/>
          <w:numId w:val="7"/>
        </w:numPr>
        <w:spacing w:line="400" w:lineRule="exact"/>
        <w:ind w:left="0" w:firstLine="0"/>
        <w:rPr>
          <w:szCs w:val="21"/>
        </w:rPr>
      </w:pPr>
      <w:r>
        <w:rPr>
          <w:rFonts w:hint="eastAsia"/>
          <w:szCs w:val="21"/>
        </w:rPr>
        <w:t>货期：发布中标通知书后一个月内</w:t>
      </w:r>
    </w:p>
    <w:p>
      <w:pPr>
        <w:numPr>
          <w:ilvl w:val="0"/>
          <w:numId w:val="7"/>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pStyle w:val="19"/>
        <w:numPr>
          <w:ilvl w:val="0"/>
          <w:numId w:val="6"/>
        </w:numPr>
        <w:tabs>
          <w:tab w:val="left" w:pos="567"/>
        </w:tabs>
        <w:spacing w:line="400" w:lineRule="exact"/>
        <w:ind w:firstLineChars="0"/>
        <w:rPr>
          <w:b/>
        </w:rPr>
      </w:pPr>
      <w:r>
        <w:rPr>
          <w:rFonts w:hint="eastAsia"/>
          <w:b/>
        </w:rPr>
        <w:t>主要技术要求（达到或优于）</w:t>
      </w:r>
      <w:r>
        <w:rPr>
          <w:rFonts w:hint="eastAsia"/>
          <w:szCs w:val="21"/>
        </w:rPr>
        <w:t xml:space="preserve">   </w:t>
      </w:r>
    </w:p>
    <w:p>
      <w:pPr>
        <w:pStyle w:val="19"/>
        <w:numPr>
          <w:ilvl w:val="0"/>
          <w:numId w:val="8"/>
        </w:numPr>
        <w:spacing w:line="360" w:lineRule="auto"/>
        <w:ind w:left="357" w:hanging="357" w:firstLineChars="0"/>
        <w:rPr>
          <w:rFonts w:hint="eastAsia" w:ascii="Calibri" w:hAnsi="Calibri" w:cs="Times New Roman"/>
          <w:lang w:eastAsia="zh-CN"/>
        </w:rPr>
      </w:pPr>
      <w:r>
        <w:rPr>
          <w:rFonts w:hint="eastAsia" w:ascii="Calibri" w:hAnsi="Calibri" w:cs="Times New Roman"/>
          <w:lang w:eastAsia="zh-CN"/>
        </w:rPr>
        <w:t>冷冻台采用新型压缩机，具有延时保护功能，性能稳定，使用寿命长具有超制冷模式与控温模式；</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eastAsia="zh-CN"/>
        </w:rPr>
        <w:t>控温精度高，在控温模式下，调节适当的温度，以达到理想的冷冻效果；</w:t>
      </w:r>
    </w:p>
    <w:p>
      <w:pPr>
        <w:pStyle w:val="19"/>
        <w:numPr>
          <w:ilvl w:val="0"/>
          <w:numId w:val="8"/>
        </w:numPr>
        <w:spacing w:line="360" w:lineRule="auto"/>
        <w:ind w:left="357" w:hanging="357" w:firstLineChars="0"/>
        <w:rPr>
          <w:rFonts w:hint="eastAsia" w:ascii="Calibri" w:hAnsi="Calibri" w:cs="Times New Roman"/>
          <w:lang w:eastAsia="zh-CN"/>
        </w:rPr>
      </w:pPr>
      <w:r>
        <w:rPr>
          <w:rFonts w:hint="eastAsia" w:ascii="Calibri" w:hAnsi="Calibri" w:cs="Times New Roman"/>
          <w:lang w:eastAsia="zh-CN"/>
        </w:rPr>
        <w:t>熔蜡缸容量≥</w:t>
      </w:r>
      <w:r>
        <w:rPr>
          <w:rFonts w:hint="eastAsia" w:ascii="Calibri" w:hAnsi="Calibri" w:cs="Times New Roman"/>
          <w:lang w:val="en-US" w:eastAsia="zh-CN"/>
        </w:rPr>
        <w:t>9</w:t>
      </w:r>
      <w:r>
        <w:rPr>
          <w:rFonts w:hint="eastAsia" w:ascii="Calibri" w:hAnsi="Calibri" w:cs="Times New Roman"/>
          <w:lang w:eastAsia="zh-CN"/>
        </w:rPr>
        <w:t>升，一次</w:t>
      </w:r>
      <w:r>
        <w:rPr>
          <w:rFonts w:hint="eastAsia" w:ascii="Calibri" w:hAnsi="Calibri" w:cs="Times New Roman"/>
          <w:lang w:val="en-US" w:eastAsia="zh-CN"/>
        </w:rPr>
        <w:t>可满足≥800个蜡块包埋用蜡</w:t>
      </w:r>
      <w:r>
        <w:rPr>
          <w:rFonts w:hint="eastAsia" w:ascii="Calibri" w:hAnsi="Calibri" w:cs="Times New Roman"/>
          <w:lang w:eastAsia="zh-CN"/>
        </w:rPr>
        <w:t>；</w:t>
      </w:r>
    </w:p>
    <w:p>
      <w:pPr>
        <w:pStyle w:val="19"/>
        <w:numPr>
          <w:ilvl w:val="0"/>
          <w:numId w:val="8"/>
        </w:numPr>
        <w:spacing w:line="360" w:lineRule="auto"/>
        <w:ind w:left="357" w:hanging="357" w:firstLineChars="0"/>
        <w:rPr>
          <w:rFonts w:hint="eastAsia" w:ascii="Calibri" w:hAnsi="Calibri" w:cs="Times New Roman"/>
          <w:lang w:eastAsia="zh-CN"/>
        </w:rPr>
      </w:pPr>
      <w:r>
        <w:rPr>
          <w:rFonts w:hint="eastAsia" w:ascii="Calibri" w:hAnsi="Calibri" w:cs="Times New Roman"/>
          <w:lang w:eastAsia="zh-CN"/>
        </w:rPr>
        <w:t>具有双重过滤保护，加热功能有多重保护系统，低压照明系统，安全可靠；</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超大工作</w:t>
      </w:r>
      <w:r>
        <w:rPr>
          <w:rFonts w:hint="eastAsia" w:ascii="Calibri" w:hAnsi="Calibri" w:cs="Times New Roman"/>
          <w:lang w:eastAsia="zh-CN"/>
        </w:rPr>
        <w:t>台面设有蜡块修复面和加热功能具有加温，蜡块修复功能</w:t>
      </w:r>
      <w:r>
        <w:rPr>
          <w:rFonts w:hint="eastAsia" w:ascii="Calibri" w:hAnsi="Calibri" w:cs="Times New Roman"/>
          <w:lang w:val="en-US" w:eastAsia="zh-CN"/>
        </w:rPr>
        <w:t>；</w:t>
      </w:r>
    </w:p>
    <w:p>
      <w:pPr>
        <w:pStyle w:val="19"/>
        <w:numPr>
          <w:ilvl w:val="0"/>
          <w:numId w:val="8"/>
        </w:numPr>
        <w:spacing w:line="360" w:lineRule="auto"/>
        <w:ind w:left="357" w:hanging="357" w:firstLineChars="0"/>
        <w:rPr>
          <w:rFonts w:hint="eastAsia" w:ascii="Calibri" w:hAnsi="Calibri" w:cs="Times New Roman"/>
          <w:lang w:eastAsia="zh-CN"/>
        </w:rPr>
      </w:pPr>
      <w:r>
        <w:rPr>
          <w:rFonts w:hint="eastAsia" w:ascii="Calibri" w:hAnsi="Calibri" w:cs="Times New Roman"/>
          <w:lang w:eastAsia="zh-CN"/>
        </w:rPr>
        <w:t>双边多孔位储镊台设计，可放置大小规格镊子</w:t>
      </w:r>
      <w:r>
        <w:rPr>
          <w:rFonts w:hint="eastAsia" w:ascii="Calibri" w:hAnsi="Calibri" w:cs="Times New Roman"/>
          <w:lang w:val="en-US" w:eastAsia="zh-CN"/>
        </w:rPr>
        <w:t>，</w:t>
      </w:r>
      <w:r>
        <w:rPr>
          <w:rFonts w:hint="eastAsia" w:ascii="Calibri" w:hAnsi="Calibri" w:cs="Times New Roman"/>
          <w:lang w:eastAsia="zh-CN"/>
        </w:rPr>
        <w:t>导流槽设计；</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eastAsia="zh-CN"/>
        </w:rPr>
        <w:t>半导体</w:t>
      </w:r>
      <w:r>
        <w:rPr>
          <w:rFonts w:hint="eastAsia" w:ascii="Calibri" w:hAnsi="Calibri" w:cs="Times New Roman"/>
          <w:lang w:val="en-US" w:eastAsia="zh-CN"/>
        </w:rPr>
        <w:t>小冷</w:t>
      </w:r>
      <w:r>
        <w:rPr>
          <w:rFonts w:hint="eastAsia" w:ascii="Calibri" w:hAnsi="Calibri" w:cs="Times New Roman"/>
          <w:lang w:eastAsia="zh-CN"/>
        </w:rPr>
        <w:t>台</w:t>
      </w:r>
      <w:r>
        <w:rPr>
          <w:rFonts w:hint="eastAsia" w:ascii="Calibri" w:hAnsi="Calibri" w:cs="Times New Roman"/>
          <w:lang w:val="en-US" w:eastAsia="zh-CN"/>
        </w:rPr>
        <w:t>设计</w:t>
      </w:r>
      <w:r>
        <w:rPr>
          <w:rFonts w:hint="eastAsia" w:ascii="Calibri" w:hAnsi="Calibri" w:cs="Times New Roman"/>
          <w:lang w:eastAsia="zh-CN"/>
        </w:rPr>
        <w:t>，温度</w:t>
      </w:r>
      <w:r>
        <w:rPr>
          <w:rFonts w:hint="eastAsia" w:ascii="Calibri" w:hAnsi="Calibri" w:cs="Times New Roman"/>
          <w:lang w:val="en-US" w:eastAsia="zh-CN"/>
        </w:rPr>
        <w:t>0</w:t>
      </w:r>
      <w:r>
        <w:rPr>
          <w:rFonts w:hint="eastAsia" w:ascii="Calibri" w:hAnsi="Calibri" w:cs="Times New Roman"/>
          <w:lang w:eastAsia="zh-CN"/>
        </w:rPr>
        <w:t>-</w:t>
      </w:r>
      <w:r>
        <w:rPr>
          <w:rFonts w:hint="eastAsia" w:ascii="Calibri" w:hAnsi="Calibri" w:cs="Times New Roman"/>
          <w:lang w:val="en-US" w:eastAsia="zh-CN"/>
        </w:rPr>
        <w:t>20</w:t>
      </w:r>
      <w:r>
        <w:rPr>
          <w:rFonts w:hint="eastAsia" w:ascii="Calibri" w:hAnsi="Calibri" w:cs="Times New Roman"/>
          <w:lang w:eastAsia="zh-CN"/>
        </w:rPr>
        <w:t>℃</w:t>
      </w:r>
      <w:r>
        <w:rPr>
          <w:rFonts w:hint="eastAsia" w:ascii="Calibri" w:hAnsi="Calibri" w:cs="Times New Roman"/>
          <w:lang w:val="en-US" w:eastAsia="zh-CN"/>
        </w:rPr>
        <w:t>可调</w:t>
      </w:r>
      <w:r>
        <w:rPr>
          <w:rFonts w:hint="eastAsia" w:ascii="Calibri" w:hAnsi="Calibri" w:cs="Times New Roman"/>
          <w:lang w:eastAsia="zh-CN"/>
        </w:rPr>
        <w:t>；</w:t>
      </w:r>
      <w:r>
        <w:rPr>
          <w:rFonts w:hint="eastAsia" w:ascii="Calibri" w:hAnsi="Calibri" w:cs="Times New Roman"/>
          <w:lang w:val="en-US" w:eastAsia="zh-CN"/>
        </w:rPr>
        <w:t>冷点面积：≥60x50mm；</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流蜡速度可调，</w:t>
      </w:r>
      <w:r>
        <w:rPr>
          <w:rFonts w:hint="eastAsia" w:ascii="Calibri" w:hAnsi="Calibri" w:cs="Times New Roman"/>
          <w:lang w:eastAsia="zh-CN"/>
        </w:rPr>
        <w:t>配置带有电光源的鹅颈放大镜，方便组织的包埋定位</w:t>
      </w:r>
      <w:r>
        <w:rPr>
          <w:rFonts w:hint="eastAsia" w:ascii="Calibri" w:hAnsi="Calibri" w:cs="Times New Roman"/>
          <w:lang w:val="en-US" w:eastAsia="zh-CN"/>
        </w:rPr>
        <w:t>；</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eastAsia="zh-CN"/>
        </w:rPr>
        <w:t>出蜡的管路带有加热功能，</w:t>
      </w:r>
      <w:r>
        <w:rPr>
          <w:rFonts w:hint="eastAsia" w:ascii="Calibri" w:hAnsi="Calibri" w:cs="Times New Roman"/>
          <w:lang w:val="en-US" w:eastAsia="zh-CN"/>
        </w:rPr>
        <w:t xml:space="preserve">出蜡嘴在蜡缸下面出蜡由上而下不会造成堵蜡； </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手部休息区带有防烫手装置</w:t>
      </w:r>
      <w:r>
        <w:rPr>
          <w:rFonts w:hint="eastAsia" w:ascii="Calibri" w:hAnsi="Calibri" w:cs="Times New Roman"/>
          <w:lang w:eastAsia="zh-CN"/>
        </w:rPr>
        <w:t>，直观的操作面板，操作安全舒适。</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控温精度：±1%；</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熔蜡缸温度预置范围：0℃~99℃；</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保温缸温度预置范围：0℃~99℃；</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工作台控温范围：0℃~99℃；</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流蜡嘴温度预置范围：0℃~99℃；</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储镊台温度预置范围：0℃~99℃；</w:t>
      </w:r>
    </w:p>
    <w:p>
      <w:pPr>
        <w:pStyle w:val="19"/>
        <w:numPr>
          <w:ilvl w:val="0"/>
          <w:numId w:val="8"/>
        </w:numPr>
        <w:spacing w:line="360" w:lineRule="auto"/>
        <w:ind w:left="357" w:hanging="357" w:firstLineChars="0"/>
        <w:rPr>
          <w:rFonts w:hint="default" w:ascii="Calibri" w:hAnsi="Calibri" w:cs="Times New Roman"/>
          <w:lang w:val="en-US" w:eastAsia="zh-CN"/>
        </w:rPr>
      </w:pPr>
      <w:r>
        <w:rPr>
          <w:rFonts w:hint="eastAsia" w:ascii="Calibri" w:hAnsi="Calibri" w:cs="Times New Roman"/>
          <w:lang w:val="en-US" w:eastAsia="zh-CN"/>
        </w:rPr>
        <w:t>控温精度：±1%；</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val="en-US" w:eastAsia="zh-CN"/>
        </w:rPr>
        <w:t>控温冷台：常温－-20℃ 可调，可升级（超制冷模式）最低可达-28℃；</w:t>
      </w:r>
    </w:p>
    <w:p>
      <w:pPr>
        <w:pStyle w:val="19"/>
        <w:numPr>
          <w:ilvl w:val="0"/>
          <w:numId w:val="8"/>
        </w:numPr>
        <w:spacing w:line="360" w:lineRule="auto"/>
        <w:ind w:left="357" w:hanging="357" w:firstLineChars="0"/>
        <w:rPr>
          <w:rFonts w:hint="default" w:ascii="Calibri" w:hAnsi="Calibri" w:cs="Times New Roman"/>
          <w:lang w:val="en-US" w:eastAsia="zh-CN"/>
        </w:rPr>
      </w:pPr>
      <w:r>
        <w:rPr>
          <w:rFonts w:hint="eastAsia" w:ascii="Calibri" w:hAnsi="Calibri" w:cs="Times New Roman"/>
          <w:lang w:val="en-US" w:eastAsia="zh-CN"/>
        </w:rPr>
        <w:t>约能容纳≧100个蜡块</w:t>
      </w:r>
    </w:p>
    <w:p>
      <w:pPr>
        <w:pStyle w:val="19"/>
        <w:numPr>
          <w:ilvl w:val="0"/>
          <w:numId w:val="8"/>
        </w:numPr>
        <w:spacing w:line="360" w:lineRule="auto"/>
        <w:ind w:left="357" w:hanging="357" w:firstLineChars="0"/>
        <w:rPr>
          <w:rFonts w:hint="eastAsia" w:ascii="Calibri" w:hAnsi="Calibri" w:cs="Times New Roman"/>
          <w:lang w:val="en-US" w:eastAsia="zh-CN"/>
        </w:rPr>
      </w:pPr>
      <w:r>
        <w:rPr>
          <w:rFonts w:hint="eastAsia" w:ascii="Calibri" w:hAnsi="Calibri" w:cs="Times New Roman"/>
          <w:lang w:eastAsia="zh-CN"/>
        </w:rPr>
        <w:t>流蜡工作方式：</w:t>
      </w:r>
      <w:r>
        <w:rPr>
          <w:rFonts w:hint="eastAsia" w:ascii="Calibri" w:hAnsi="Calibri" w:cs="Times New Roman"/>
          <w:lang w:val="en-US" w:eastAsia="zh-CN"/>
        </w:rPr>
        <w:t>手动</w:t>
      </w:r>
      <w:r>
        <w:rPr>
          <w:rFonts w:hint="eastAsia" w:ascii="Calibri" w:hAnsi="Calibri" w:cs="Times New Roman"/>
          <w:lang w:eastAsia="zh-CN"/>
        </w:rPr>
        <w:t>开关</w:t>
      </w:r>
      <w:r>
        <w:rPr>
          <w:rFonts w:hint="eastAsia" w:ascii="Calibri" w:hAnsi="Calibri" w:cs="Times New Roman"/>
          <w:lang w:val="en-US" w:eastAsia="zh-CN"/>
        </w:rPr>
        <w:t>流蜡速度可调</w:t>
      </w:r>
      <w:r>
        <w:rPr>
          <w:rFonts w:hint="eastAsia" w:ascii="Calibri" w:hAnsi="Calibri" w:cs="Times New Roman"/>
          <w:lang w:eastAsia="zh-CN"/>
        </w:rPr>
        <w:t>、脚动开关控制</w:t>
      </w:r>
      <w:r>
        <w:rPr>
          <w:rFonts w:hint="eastAsia" w:ascii="Calibri" w:hAnsi="Calibri" w:cs="Times New Roman"/>
          <w:lang w:val="en-US" w:eastAsia="zh-CN"/>
        </w:rPr>
        <w:t>两种方式</w:t>
      </w:r>
    </w:p>
    <w:p>
      <w:pPr>
        <w:pStyle w:val="19"/>
        <w:numPr>
          <w:ilvl w:val="0"/>
          <w:numId w:val="8"/>
        </w:numPr>
        <w:spacing w:line="360" w:lineRule="auto"/>
        <w:ind w:left="357" w:hanging="357" w:firstLineChars="0"/>
        <w:rPr>
          <w:rFonts w:hint="eastAsia" w:ascii="Calibri" w:hAnsi="Calibri" w:cs="Times New Roman"/>
          <w:lang w:eastAsia="zh-CN"/>
        </w:rPr>
      </w:pPr>
      <w:r>
        <w:rPr>
          <w:rFonts w:hint="eastAsia" w:ascii="Calibri" w:hAnsi="Calibri" w:cs="Times New Roman"/>
          <w:lang w:eastAsia="zh-CN"/>
        </w:rPr>
        <w:t xml:space="preserve">时间预置：可在0-24小时内任意设定开机及关机时间 </w:t>
      </w:r>
    </w:p>
    <w:p>
      <w:pPr>
        <w:spacing w:line="400" w:lineRule="exact"/>
        <w:rPr>
          <w:b/>
        </w:rPr>
      </w:pPr>
      <w:r>
        <w:rPr>
          <w:rFonts w:hint="eastAsia"/>
          <w:b/>
        </w:rPr>
        <w:t>三、单台配置清单</w:t>
      </w:r>
      <w:r>
        <w:rPr>
          <w:b/>
        </w:rPr>
        <w:t>(</w:t>
      </w:r>
      <w:r>
        <w:rPr>
          <w:rFonts w:hint="eastAsia"/>
          <w:b/>
        </w:rPr>
        <w:t>包括但不限于</w:t>
      </w:r>
      <w:r>
        <w:rPr>
          <w:b/>
        </w:rPr>
        <w:t>)</w:t>
      </w:r>
    </w:p>
    <w:tbl>
      <w:tblPr>
        <w:tblStyle w:val="15"/>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jc w:val="center"/>
              <w:rPr>
                <w:rFonts w:hint="eastAsia" w:ascii="宋体" w:eastAsia="宋体" w:cs="宋体"/>
                <w:kern w:val="0"/>
                <w:szCs w:val="21"/>
                <w:lang w:eastAsia="zh-CN"/>
              </w:rPr>
            </w:pPr>
            <w:r>
              <w:rPr>
                <w:rFonts w:hint="eastAsia" w:ascii="宋体" w:hAnsi="宋体" w:eastAsia="宋体" w:cs="宋体"/>
                <w:kern w:val="0"/>
                <w:sz w:val="21"/>
                <w:szCs w:val="21"/>
                <w:lang w:val="en-US" w:eastAsia="zh-CN"/>
              </w:rPr>
              <w:t>脚踏开关</w:t>
            </w:r>
          </w:p>
        </w:tc>
        <w:tc>
          <w:tcPr>
            <w:tcW w:w="2127" w:type="dxa"/>
            <w:vAlign w:val="center"/>
          </w:tcPr>
          <w:p>
            <w:pPr>
              <w:jc w:val="center"/>
              <w:rPr>
                <w:rFonts w:hint="eastAsia" w:ascii="宋体" w:eastAsia="宋体" w:cs="宋体"/>
                <w:kern w:val="0"/>
                <w:szCs w:val="21"/>
                <w:lang w:eastAsia="zh-CN"/>
              </w:rPr>
            </w:pPr>
            <w:r>
              <w:rPr>
                <w:rFonts w:hint="eastAsia" w:ascii="宋体" w:hAnsi="宋体" w:eastAsia="宋体" w:cs="宋体"/>
                <w:kern w:val="0"/>
                <w:sz w:val="21"/>
                <w:szCs w:val="21"/>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jc w:val="center"/>
              <w:rPr>
                <w:rFonts w:hint="eastAsia" w:ascii="宋体" w:eastAsia="宋体" w:cs="Lucida Sans Unicode"/>
                <w:kern w:val="0"/>
                <w:szCs w:val="21"/>
                <w:lang w:eastAsia="zh-CN"/>
              </w:rPr>
            </w:pPr>
            <w:r>
              <w:rPr>
                <w:rFonts w:hint="eastAsia" w:ascii="宋体" w:hAnsi="宋体" w:eastAsia="宋体" w:cs="Lucida Sans Unicode"/>
                <w:kern w:val="0"/>
                <w:sz w:val="21"/>
                <w:szCs w:val="21"/>
                <w:lang w:val="en-US" w:eastAsia="zh-CN"/>
              </w:rPr>
              <w:t>电源线</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eastAsia="宋体" w:cs="Arial"/>
                <w:kern w:val="0"/>
                <w:sz w:val="21"/>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widowControl/>
              <w:snapToGrid w:val="0"/>
              <w:jc w:val="center"/>
              <w:rPr>
                <w:rFonts w:hint="eastAsia" w:ascii="宋体" w:hAnsi="宋体" w:cs="宋体"/>
                <w:color w:val="000000"/>
                <w:sz w:val="21"/>
                <w:szCs w:val="21"/>
                <w:lang w:eastAsia="zh-CN"/>
              </w:rPr>
            </w:pPr>
            <w:r>
              <w:rPr>
                <w:rFonts w:hint="eastAsia" w:ascii="宋体" w:hAnsi="宋体" w:eastAsia="宋体" w:cs="Arial"/>
                <w:kern w:val="0"/>
                <w:sz w:val="21"/>
                <w:szCs w:val="21"/>
                <w:lang w:val="en-US" w:eastAsia="zh-CN"/>
              </w:rPr>
              <w:t>包埋框</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eastAsia="宋体" w:cs="Arial"/>
                <w:kern w:val="0"/>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widowControl/>
              <w:snapToGrid w:val="0"/>
              <w:jc w:val="center"/>
              <w:rPr>
                <w:rFonts w:hint="eastAsia" w:ascii="宋体" w:hAnsi="宋体" w:cs="宋体"/>
                <w:color w:val="000000"/>
                <w:sz w:val="21"/>
                <w:szCs w:val="21"/>
                <w:lang w:eastAsia="zh-CN"/>
              </w:rPr>
            </w:pPr>
            <w:r>
              <w:rPr>
                <w:rFonts w:hint="eastAsia" w:ascii="宋体" w:hAnsi="宋体" w:eastAsia="宋体" w:cs="Lucida Sans Unicode"/>
                <w:kern w:val="0"/>
                <w:sz w:val="21"/>
                <w:szCs w:val="21"/>
              </w:rPr>
              <w:t>一次性塑料包埋盒</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eastAsia="宋体" w:cs="Arial"/>
                <w:kern w:val="0"/>
                <w:sz w:val="21"/>
                <w:szCs w:val="21"/>
                <w:lang w:val="en-US" w:eastAsia="zh-CN"/>
              </w:rPr>
              <w:t>50只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widowControl/>
              <w:snapToGrid w:val="0"/>
              <w:jc w:val="center"/>
              <w:rPr>
                <w:rFonts w:hint="eastAsia" w:ascii="宋体" w:hAnsi="宋体" w:cs="宋体"/>
                <w:color w:val="000000"/>
                <w:sz w:val="21"/>
                <w:szCs w:val="21"/>
                <w:lang w:eastAsia="zh-CN"/>
              </w:rPr>
            </w:pPr>
            <w:r>
              <w:rPr>
                <w:rFonts w:hint="eastAsia" w:ascii="宋体" w:hAnsi="宋体" w:eastAsia="宋体" w:cs="Lucida Sans Unicode"/>
                <w:kern w:val="0"/>
                <w:sz w:val="21"/>
                <w:szCs w:val="21"/>
              </w:rPr>
              <w:t>不锈钢包埋底模（大、中、小、特小）</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eastAsia="宋体" w:cs="Arial"/>
                <w:kern w:val="0"/>
                <w:sz w:val="21"/>
                <w:szCs w:val="21"/>
                <w:lang w:val="en-US" w:eastAsia="zh-CN"/>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4677" w:type="dxa"/>
            <w:vAlign w:val="center"/>
          </w:tcPr>
          <w:p>
            <w:pPr>
              <w:snapToGrid w:val="0"/>
              <w:jc w:val="center"/>
              <w:rPr>
                <w:rFonts w:hint="eastAsia" w:ascii="宋体" w:hAnsi="宋体" w:cs="宋体"/>
                <w:color w:val="000000"/>
                <w:sz w:val="21"/>
                <w:szCs w:val="21"/>
                <w:lang w:eastAsia="zh-CN"/>
              </w:rPr>
            </w:pPr>
            <w:r>
              <w:rPr>
                <w:rFonts w:hint="eastAsia" w:ascii="宋体" w:hAnsi="宋体" w:eastAsia="宋体" w:cs="Lucida Sans Unicode"/>
                <w:kern w:val="0"/>
                <w:sz w:val="21"/>
                <w:szCs w:val="21"/>
              </w:rPr>
              <w:t>保险丝管</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eastAsia="宋体" w:cs="Arial"/>
                <w:kern w:val="0"/>
                <w:sz w:val="21"/>
                <w:szCs w:val="21"/>
                <w:lang w:val="en-US" w:eastAsia="zh-CN"/>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7</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szCs w:val="21"/>
        </w:rPr>
      </w:pPr>
    </w:p>
    <w:p>
      <w:pPr>
        <w:spacing w:line="276" w:lineRule="auto"/>
        <w:rPr>
          <w:rFonts w:cs="Arial"/>
          <w:b/>
          <w:szCs w:val="21"/>
        </w:rPr>
      </w:pPr>
      <w:r>
        <w:rPr>
          <w:rFonts w:hint="eastAsia" w:cs="Arial"/>
          <w:b/>
          <w:szCs w:val="21"/>
          <w:lang w:eastAsia="zh-CN"/>
        </w:rPr>
        <w:t>四</w:t>
      </w:r>
      <w:r>
        <w:rPr>
          <w:rFonts w:hint="eastAsia" w:cs="Arial"/>
          <w:b/>
          <w:szCs w:val="21"/>
        </w:rPr>
        <w:t>、其他商务要求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lang w:eastAsia="zh-CN"/>
        </w:rPr>
        <w:t>五</w:t>
      </w:r>
      <w:r>
        <w:rPr>
          <w:rFonts w:hint="eastAsia"/>
          <w:b/>
        </w:rPr>
        <w:t>、验收要求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6</w:t>
      </w:r>
      <w:r>
        <w:rPr>
          <w:rFonts w:hint="eastAsia"/>
          <w:b/>
          <w:sz w:val="24"/>
          <w:szCs w:val="24"/>
        </w:rPr>
        <w:t>：</w:t>
      </w:r>
      <w:r>
        <w:rPr>
          <w:rFonts w:hint="eastAsia"/>
          <w:b/>
          <w:sz w:val="24"/>
          <w:szCs w:val="24"/>
          <w:lang w:eastAsia="zh-CN"/>
        </w:rPr>
        <w:t>全自动特殊染色机</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1套  限价10万元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eastAsia="zh-CN"/>
        </w:rPr>
        <w:t>全自动特殊染色机</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rFonts w:hint="default"/>
          <w:szCs w:val="21"/>
          <w:lang w:val="en-US" w:eastAsia="zh-CN"/>
        </w:rPr>
      </w:pPr>
      <w:r>
        <w:rPr>
          <w:rFonts w:hint="eastAsia"/>
          <w:szCs w:val="21"/>
          <w:lang w:val="en-US" w:eastAsia="zh-CN"/>
        </w:rPr>
        <w:t>3、用途：用于术中冰冻切片染色。</w:t>
      </w:r>
    </w:p>
    <w:p>
      <w:pPr>
        <w:numPr>
          <w:ilvl w:val="0"/>
          <w:numId w:val="0"/>
        </w:numPr>
        <w:spacing w:line="400" w:lineRule="exact"/>
        <w:ind w:leftChars="0"/>
        <w:rPr>
          <w:rFonts w:hint="eastAsia" w:eastAsia="宋体"/>
          <w:szCs w:val="21"/>
          <w:lang w:val="en-US" w:eastAsia="zh-CN"/>
        </w:rPr>
      </w:pPr>
      <w:r>
        <w:rPr>
          <w:rFonts w:hint="eastAsia"/>
          <w:szCs w:val="21"/>
          <w:lang w:val="en-US" w:eastAsia="zh-CN"/>
        </w:rPr>
        <w:t>4、</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spacing w:line="276" w:lineRule="auto"/>
        <w:rPr>
          <w:rFonts w:hint="eastAsia"/>
          <w:szCs w:val="21"/>
          <w:lang w:val="en-US" w:eastAsia="zh-CN"/>
        </w:rPr>
      </w:pPr>
      <w:r>
        <w:rPr>
          <w:rFonts w:hint="eastAsia"/>
          <w:szCs w:val="21"/>
          <w:lang w:val="en-US" w:eastAsia="zh-CN"/>
        </w:rPr>
        <w:t>1、全自动完成全部染色步骤。程序化染色，智能软件控制染色过程，降低因操作带来的染色差异。</w:t>
      </w:r>
    </w:p>
    <w:p>
      <w:pPr>
        <w:spacing w:line="276" w:lineRule="auto"/>
        <w:rPr>
          <w:rFonts w:hint="eastAsia"/>
          <w:szCs w:val="21"/>
          <w:lang w:val="en-US" w:eastAsia="zh-CN"/>
        </w:rPr>
      </w:pPr>
      <w:r>
        <w:rPr>
          <w:rFonts w:hint="eastAsia"/>
          <w:szCs w:val="21"/>
          <w:lang w:val="en-US" w:eastAsia="zh-CN"/>
        </w:rPr>
        <w:t>2、3－8分钟内即可完成单次染色周期，满足冰冻诊断快速染色要求。</w:t>
      </w:r>
    </w:p>
    <w:p>
      <w:pPr>
        <w:spacing w:line="276" w:lineRule="auto"/>
        <w:rPr>
          <w:rFonts w:hint="eastAsia"/>
          <w:szCs w:val="21"/>
          <w:lang w:val="en-US" w:eastAsia="zh-CN"/>
        </w:rPr>
      </w:pPr>
      <w:r>
        <w:rPr>
          <w:rFonts w:hint="eastAsia"/>
          <w:szCs w:val="21"/>
          <w:lang w:val="en-US" w:eastAsia="zh-CN"/>
        </w:rPr>
        <w:t>3、每次可染色≥4张玻片，可无限次循环。</w:t>
      </w:r>
    </w:p>
    <w:p>
      <w:pPr>
        <w:spacing w:line="276" w:lineRule="auto"/>
        <w:rPr>
          <w:rFonts w:hint="eastAsia"/>
          <w:szCs w:val="21"/>
          <w:lang w:val="en-US" w:eastAsia="zh-CN"/>
        </w:rPr>
      </w:pPr>
      <w:r>
        <w:rPr>
          <w:rFonts w:hint="eastAsia"/>
          <w:szCs w:val="21"/>
          <w:lang w:val="en-US" w:eastAsia="zh-CN"/>
        </w:rPr>
        <w:t>4、根据不同组织类型，预设染色程序，所有染色过程都由程序控制。</w:t>
      </w:r>
    </w:p>
    <w:p>
      <w:pPr>
        <w:spacing w:line="276" w:lineRule="auto"/>
        <w:rPr>
          <w:rFonts w:hint="eastAsia"/>
          <w:szCs w:val="21"/>
          <w:lang w:val="en-US" w:eastAsia="zh-CN"/>
        </w:rPr>
      </w:pPr>
      <w:r>
        <w:rPr>
          <w:rFonts w:hint="eastAsia"/>
          <w:szCs w:val="21"/>
          <w:lang w:val="en-US" w:eastAsia="zh-CN"/>
        </w:rPr>
        <w:t>5、试剂质量控制，每缸试剂的使用时间和次数都有累计并自动监控，及时提醒更换染色试剂。</w:t>
      </w:r>
    </w:p>
    <w:p>
      <w:pPr>
        <w:spacing w:line="276" w:lineRule="auto"/>
        <w:rPr>
          <w:rFonts w:hint="eastAsia"/>
          <w:szCs w:val="21"/>
          <w:lang w:val="en-US" w:eastAsia="zh-CN"/>
        </w:rPr>
      </w:pPr>
      <w:r>
        <w:rPr>
          <w:rFonts w:hint="eastAsia"/>
          <w:szCs w:val="21"/>
          <w:lang w:val="en-US" w:eastAsia="zh-CN"/>
        </w:rPr>
        <w:t>6、带液面探测功能，能够准确探测液面高度，保证整张切片染色质量均衡一致。</w:t>
      </w:r>
    </w:p>
    <w:p>
      <w:pPr>
        <w:spacing w:line="276" w:lineRule="auto"/>
        <w:rPr>
          <w:rFonts w:hint="eastAsia"/>
          <w:szCs w:val="21"/>
          <w:lang w:val="en-US" w:eastAsia="zh-CN"/>
        </w:rPr>
      </w:pPr>
      <w:r>
        <w:rPr>
          <w:rFonts w:hint="eastAsia"/>
          <w:szCs w:val="21"/>
          <w:lang w:val="en-US" w:eastAsia="zh-CN"/>
        </w:rPr>
        <w:t>7、使用机械夹直接夹持玻片进行染色，保证染色效果，不使用玻片架</w:t>
      </w:r>
    </w:p>
    <w:p>
      <w:pPr>
        <w:spacing w:line="276" w:lineRule="auto"/>
        <w:rPr>
          <w:rFonts w:hint="eastAsia"/>
          <w:szCs w:val="21"/>
          <w:lang w:val="en-US" w:eastAsia="zh-CN"/>
        </w:rPr>
      </w:pPr>
      <w:r>
        <w:rPr>
          <w:rFonts w:hint="eastAsia"/>
          <w:szCs w:val="21"/>
          <w:lang w:val="en-US" w:eastAsia="zh-CN"/>
        </w:rPr>
        <w:t>8、染色缸排列为转盘设计，降低故障率。</w:t>
      </w:r>
    </w:p>
    <w:p>
      <w:pPr>
        <w:spacing w:line="276" w:lineRule="auto"/>
        <w:rPr>
          <w:rFonts w:hint="eastAsia"/>
          <w:szCs w:val="21"/>
          <w:lang w:val="en-US" w:eastAsia="zh-CN"/>
        </w:rPr>
      </w:pPr>
      <w:r>
        <w:rPr>
          <w:rFonts w:hint="eastAsia"/>
          <w:szCs w:val="21"/>
          <w:lang w:val="en-US" w:eastAsia="zh-CN"/>
        </w:rPr>
        <w:t>9、每个染色缸加有独立的盖子，避免试剂挥发，防止污染环境，保证操作者安全。</w:t>
      </w:r>
    </w:p>
    <w:p>
      <w:pPr>
        <w:spacing w:line="276" w:lineRule="auto"/>
        <w:rPr>
          <w:rFonts w:hint="eastAsia"/>
          <w:szCs w:val="21"/>
          <w:lang w:val="en-US" w:eastAsia="zh-CN"/>
        </w:rPr>
      </w:pPr>
      <w:r>
        <w:rPr>
          <w:rFonts w:hint="eastAsia"/>
          <w:szCs w:val="21"/>
          <w:lang w:val="en-US" w:eastAsia="zh-CN"/>
        </w:rPr>
        <w:t>10、具有≥两个独立的试剂加热缸</w:t>
      </w:r>
    </w:p>
    <w:p>
      <w:pPr>
        <w:spacing w:line="276" w:lineRule="auto"/>
        <w:rPr>
          <w:rFonts w:hint="eastAsia"/>
          <w:szCs w:val="21"/>
          <w:lang w:val="en-US" w:eastAsia="zh-CN"/>
        </w:rPr>
      </w:pPr>
      <w:r>
        <w:rPr>
          <w:rFonts w:hint="eastAsia"/>
          <w:szCs w:val="21"/>
          <w:lang w:val="en-US" w:eastAsia="zh-CN"/>
        </w:rPr>
        <w:t>11、彩色触摸屏≥7英吋。实时展示染色过程、常见故障，简单高效的参数设定。</w:t>
      </w:r>
    </w:p>
    <w:p>
      <w:pPr>
        <w:spacing w:line="276" w:lineRule="auto"/>
        <w:rPr>
          <w:rFonts w:hint="eastAsia"/>
          <w:szCs w:val="21"/>
          <w:lang w:val="en-US" w:eastAsia="zh-CN"/>
        </w:rPr>
      </w:pPr>
      <w:r>
        <w:rPr>
          <w:rFonts w:hint="eastAsia"/>
          <w:szCs w:val="21"/>
          <w:lang w:val="en-US" w:eastAsia="zh-CN"/>
        </w:rPr>
        <w:t>12、一键式启动，使操作方便快捷。</w:t>
      </w:r>
    </w:p>
    <w:p>
      <w:pPr>
        <w:spacing w:line="276" w:lineRule="auto"/>
        <w:rPr>
          <w:rFonts w:hint="eastAsia"/>
          <w:szCs w:val="21"/>
          <w:lang w:val="en-US" w:eastAsia="zh-CN"/>
        </w:rPr>
      </w:pPr>
      <w:r>
        <w:rPr>
          <w:rFonts w:hint="eastAsia"/>
          <w:szCs w:val="21"/>
          <w:lang w:val="en-US" w:eastAsia="zh-CN"/>
        </w:rPr>
        <w:t>13、冲水缸设在试剂盘外侧，一个冲水缸即可完成多次冲水。</w:t>
      </w:r>
    </w:p>
    <w:p>
      <w:pPr>
        <w:spacing w:line="276" w:lineRule="auto"/>
        <w:rPr>
          <w:rFonts w:hint="eastAsia"/>
          <w:szCs w:val="21"/>
          <w:lang w:val="en-US" w:eastAsia="zh-CN"/>
        </w:rPr>
      </w:pPr>
      <w:r>
        <w:rPr>
          <w:rFonts w:hint="eastAsia"/>
          <w:szCs w:val="21"/>
          <w:lang w:val="en-US" w:eastAsia="zh-CN"/>
        </w:rPr>
        <w:t>14、报警功能，染色完成后自动报警，提醒染色结束。</w:t>
      </w:r>
    </w:p>
    <w:p>
      <w:pPr>
        <w:spacing w:line="400" w:lineRule="exact"/>
        <w:rPr>
          <w:b/>
        </w:rPr>
      </w:pPr>
      <w:r>
        <w:rPr>
          <w:rFonts w:hint="eastAsia"/>
          <w:b/>
        </w:rPr>
        <w:t>三、单台配置清单</w:t>
      </w:r>
      <w:r>
        <w:rPr>
          <w:b/>
        </w:rPr>
        <w:t>(</w:t>
      </w:r>
      <w:r>
        <w:rPr>
          <w:rFonts w:hint="eastAsia"/>
          <w:b/>
        </w:rPr>
        <w:t>包括但不限于</w:t>
      </w:r>
      <w:r>
        <w:rPr>
          <w:b/>
        </w:rPr>
        <w:t>)</w:t>
      </w:r>
    </w:p>
    <w:tbl>
      <w:tblPr>
        <w:tblStyle w:val="15"/>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主机</w:t>
            </w:r>
          </w:p>
        </w:tc>
        <w:tc>
          <w:tcPr>
            <w:tcW w:w="212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1</w:t>
            </w:r>
            <w:r>
              <w:rPr>
                <w:rFonts w:hint="eastAsia" w:ascii="宋体" w:hAnsi="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试剂缸</w:t>
            </w:r>
          </w:p>
        </w:tc>
        <w:tc>
          <w:tcPr>
            <w:tcW w:w="212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14个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进样缸</w:t>
            </w:r>
          </w:p>
        </w:tc>
        <w:tc>
          <w:tcPr>
            <w:tcW w:w="2127" w:type="dxa"/>
            <w:vAlign w:val="center"/>
          </w:tcPr>
          <w:p>
            <w:pPr>
              <w:jc w:val="center"/>
              <w:rPr>
                <w:rFonts w:hint="eastAsia" w:ascii="宋体" w:hAnsi="宋体"/>
                <w:kern w:val="0"/>
                <w:szCs w:val="21"/>
                <w:lang w:val="en-US"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出样缸</w:t>
            </w:r>
          </w:p>
        </w:tc>
        <w:tc>
          <w:tcPr>
            <w:tcW w:w="2127" w:type="dxa"/>
            <w:vAlign w:val="center"/>
          </w:tcPr>
          <w:p>
            <w:pPr>
              <w:jc w:val="center"/>
              <w:rPr>
                <w:rFonts w:hint="eastAsia" w:ascii="宋体" w:hAnsi="宋体"/>
                <w:kern w:val="0"/>
                <w:szCs w:val="21"/>
                <w:lang w:val="en-US"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进水管</w:t>
            </w:r>
          </w:p>
        </w:tc>
        <w:tc>
          <w:tcPr>
            <w:tcW w:w="2127" w:type="dxa"/>
            <w:vAlign w:val="center"/>
          </w:tcPr>
          <w:p>
            <w:pPr>
              <w:jc w:val="center"/>
              <w:rPr>
                <w:rFonts w:hint="eastAsia" w:ascii="宋体" w:hAnsi="宋体"/>
                <w:kern w:val="0"/>
                <w:szCs w:val="21"/>
                <w:lang w:val="en-US" w:eastAsia="zh-CN"/>
              </w:rPr>
            </w:pPr>
            <w:r>
              <w:rPr>
                <w:rFonts w:hint="eastAsia" w:ascii="宋体" w:hAnsi="宋体"/>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4677" w:type="dxa"/>
            <w:vAlign w:val="center"/>
          </w:tcPr>
          <w:p>
            <w:pPr>
              <w:jc w:val="center"/>
              <w:rPr>
                <w:rFonts w:hint="eastAsia" w:ascii="宋体" w:hAnsi="宋体"/>
                <w:kern w:val="0"/>
                <w:szCs w:val="21"/>
                <w:lang w:eastAsia="zh-CN"/>
              </w:rPr>
            </w:pPr>
            <w:r>
              <w:rPr>
                <w:rFonts w:hint="eastAsia" w:ascii="宋体" w:hAnsi="宋体"/>
                <w:kern w:val="0"/>
                <w:szCs w:val="21"/>
                <w:lang w:val="en-US" w:eastAsia="zh-CN"/>
              </w:rPr>
              <w:t>出水管</w:t>
            </w:r>
          </w:p>
        </w:tc>
        <w:tc>
          <w:tcPr>
            <w:tcW w:w="2127" w:type="dxa"/>
            <w:vAlign w:val="center"/>
          </w:tcPr>
          <w:p>
            <w:pPr>
              <w:jc w:val="center"/>
              <w:rPr>
                <w:rFonts w:hint="eastAsia" w:ascii="宋体" w:hAnsi="宋体"/>
                <w:kern w:val="0"/>
                <w:szCs w:val="21"/>
                <w:lang w:val="en-US" w:eastAsia="zh-CN"/>
              </w:rPr>
            </w:pPr>
            <w:r>
              <w:rPr>
                <w:rFonts w:hint="eastAsia" w:ascii="宋体" w:hAnsi="宋体"/>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4677" w:type="dxa"/>
            <w:vAlign w:val="center"/>
          </w:tcPr>
          <w:p>
            <w:pPr>
              <w:jc w:val="center"/>
              <w:rPr>
                <w:rFonts w:hint="eastAsia" w:ascii="宋体" w:hAnsi="宋体"/>
                <w:kern w:val="0"/>
                <w:szCs w:val="21"/>
              </w:rPr>
            </w:pPr>
            <w:r>
              <w:rPr>
                <w:rFonts w:hint="eastAsia" w:ascii="宋体" w:hAnsi="宋体"/>
                <w:kern w:val="0"/>
                <w:szCs w:val="21"/>
                <w:lang w:val="en-US" w:eastAsia="zh-CN"/>
              </w:rPr>
              <w:t>电源线</w:t>
            </w:r>
          </w:p>
        </w:tc>
        <w:tc>
          <w:tcPr>
            <w:tcW w:w="2127" w:type="dxa"/>
            <w:vAlign w:val="center"/>
          </w:tcPr>
          <w:p>
            <w:pPr>
              <w:jc w:val="center"/>
              <w:rPr>
                <w:rFonts w:hint="eastAsia" w:ascii="宋体" w:hAnsi="宋体"/>
                <w:kern w:val="0"/>
                <w:szCs w:val="21"/>
                <w:lang w:val="en-US" w:eastAsia="zh-CN"/>
              </w:rPr>
            </w:pPr>
            <w:r>
              <w:rPr>
                <w:rFonts w:hint="eastAsia" w:ascii="宋体" w:hAnsi="宋体"/>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8</w:t>
            </w:r>
          </w:p>
        </w:tc>
        <w:tc>
          <w:tcPr>
            <w:tcW w:w="4677" w:type="dxa"/>
            <w:vAlign w:val="center"/>
          </w:tcPr>
          <w:p>
            <w:pPr>
              <w:jc w:val="cente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hint="eastAsia"/>
          <w:szCs w:val="21"/>
          <w:lang w:val="en-US" w:eastAsia="zh-CN"/>
        </w:rPr>
      </w:pP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五</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pStyle w:val="6"/>
        <w:rPr>
          <w:b/>
          <w:sz w:val="24"/>
          <w:szCs w:val="24"/>
        </w:rPr>
      </w:pPr>
    </w:p>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7</w:t>
      </w:r>
      <w:r>
        <w:rPr>
          <w:rFonts w:hint="eastAsia"/>
          <w:b/>
          <w:sz w:val="24"/>
          <w:szCs w:val="24"/>
        </w:rPr>
        <w:t>：</w:t>
      </w:r>
      <w:r>
        <w:rPr>
          <w:rFonts w:hint="eastAsia"/>
          <w:b/>
          <w:sz w:val="24"/>
          <w:szCs w:val="24"/>
          <w:lang w:eastAsia="zh-CN"/>
        </w:rPr>
        <w:t>宫腔镜镜头</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5套  预算5万元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rFonts w:hint="default"/>
          <w:szCs w:val="21"/>
          <w:lang w:val="en-US"/>
        </w:rPr>
      </w:pPr>
      <w:r>
        <w:rPr>
          <w:rFonts w:hint="eastAsia"/>
          <w:szCs w:val="21"/>
          <w:lang w:val="en-US" w:eastAsia="zh-CN"/>
        </w:rPr>
        <w:t>1、</w:t>
      </w:r>
      <w:r>
        <w:rPr>
          <w:rFonts w:hint="eastAsia"/>
          <w:szCs w:val="21"/>
        </w:rPr>
        <w:t>名称：</w:t>
      </w:r>
      <w:r>
        <w:rPr>
          <w:rFonts w:hint="eastAsia"/>
          <w:szCs w:val="21"/>
          <w:lang w:eastAsia="zh-CN"/>
        </w:rPr>
        <w:t>宫腔镜镜头</w:t>
      </w:r>
    </w:p>
    <w:p>
      <w:pPr>
        <w:numPr>
          <w:ilvl w:val="0"/>
          <w:numId w:val="0"/>
        </w:numPr>
        <w:spacing w:line="400" w:lineRule="exact"/>
        <w:ind w:leftChars="0"/>
        <w:rPr>
          <w:rFonts w:hint="default"/>
          <w:szCs w:val="21"/>
          <w:lang w:val="en-US" w:eastAsia="zh-CN"/>
        </w:rPr>
      </w:pPr>
      <w:r>
        <w:rPr>
          <w:rFonts w:hint="eastAsia"/>
          <w:szCs w:val="21"/>
          <w:lang w:val="en-US" w:eastAsia="zh-CN"/>
        </w:rPr>
        <w:t>2、</w:t>
      </w:r>
      <w:r>
        <w:rPr>
          <w:rFonts w:hint="eastAsia"/>
          <w:szCs w:val="21"/>
        </w:rPr>
        <w:t>数量：</w:t>
      </w:r>
      <w:r>
        <w:rPr>
          <w:rFonts w:hint="eastAsia"/>
          <w:szCs w:val="21"/>
          <w:lang w:val="en-US" w:eastAsia="zh-CN"/>
        </w:rPr>
        <w:t>5套</w:t>
      </w:r>
    </w:p>
    <w:p>
      <w:pPr>
        <w:numPr>
          <w:ilvl w:val="0"/>
          <w:numId w:val="0"/>
        </w:numPr>
        <w:spacing w:line="400" w:lineRule="exact"/>
        <w:ind w:leftChars="0"/>
        <w:rPr>
          <w:rFonts w:hint="eastAsia" w:eastAsia="宋体"/>
          <w:szCs w:val="21"/>
          <w:lang w:val="en-US" w:eastAsia="zh-CN"/>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spacing w:line="276" w:lineRule="auto"/>
        <w:rPr>
          <w:rFonts w:hint="eastAsia"/>
          <w:szCs w:val="21"/>
          <w:lang w:val="en-US" w:eastAsia="zh-CN"/>
        </w:rPr>
      </w:pPr>
      <w:r>
        <w:rPr>
          <w:rFonts w:hint="eastAsia"/>
          <w:szCs w:val="21"/>
          <w:lang w:val="en-US" w:eastAsia="zh-CN"/>
        </w:rPr>
        <w:t>1、插入部外径≥5.0 mm</w:t>
      </w:r>
    </w:p>
    <w:p>
      <w:pPr>
        <w:spacing w:line="276" w:lineRule="auto"/>
        <w:rPr>
          <w:rFonts w:hint="eastAsia"/>
          <w:szCs w:val="21"/>
          <w:lang w:val="en-US" w:eastAsia="zh-CN"/>
        </w:rPr>
      </w:pPr>
      <w:r>
        <w:rPr>
          <w:rFonts w:hint="eastAsia"/>
          <w:szCs w:val="21"/>
          <w:lang w:val="en-US" w:eastAsia="zh-CN"/>
        </w:rPr>
        <w:t>2、工作长度≥170 mm</w:t>
      </w:r>
    </w:p>
    <w:p>
      <w:pPr>
        <w:spacing w:line="276" w:lineRule="auto"/>
        <w:rPr>
          <w:rFonts w:hint="eastAsia"/>
          <w:szCs w:val="21"/>
          <w:lang w:val="en-US" w:eastAsia="zh-CN"/>
        </w:rPr>
      </w:pPr>
      <w:r>
        <w:rPr>
          <w:rFonts w:hint="eastAsia"/>
          <w:szCs w:val="21"/>
          <w:lang w:val="en-US" w:eastAsia="zh-CN"/>
        </w:rPr>
        <w:t>3、镜体外径≥5.0 mm</w:t>
      </w:r>
    </w:p>
    <w:p>
      <w:pPr>
        <w:spacing w:line="276" w:lineRule="auto"/>
        <w:rPr>
          <w:rFonts w:hint="eastAsia"/>
          <w:szCs w:val="21"/>
          <w:lang w:val="en-US" w:eastAsia="zh-CN"/>
        </w:rPr>
      </w:pPr>
      <w:r>
        <w:rPr>
          <w:rFonts w:hint="eastAsia"/>
          <w:szCs w:val="21"/>
          <w:lang w:val="en-US" w:eastAsia="zh-CN"/>
        </w:rPr>
        <w:t>4、视场角≥50°</w:t>
      </w:r>
    </w:p>
    <w:p>
      <w:pPr>
        <w:spacing w:line="276" w:lineRule="auto"/>
        <w:rPr>
          <w:rFonts w:hint="eastAsia"/>
          <w:szCs w:val="21"/>
          <w:lang w:val="en-US" w:eastAsia="zh-CN"/>
        </w:rPr>
      </w:pPr>
      <w:r>
        <w:rPr>
          <w:rFonts w:hint="eastAsia"/>
          <w:szCs w:val="21"/>
          <w:lang w:val="en-US" w:eastAsia="zh-CN"/>
        </w:rPr>
        <w:t>5、视向角≥22°</w:t>
      </w:r>
    </w:p>
    <w:p>
      <w:pPr>
        <w:spacing w:line="276" w:lineRule="auto"/>
        <w:rPr>
          <w:rFonts w:hint="eastAsia"/>
          <w:szCs w:val="21"/>
          <w:lang w:val="en-US" w:eastAsia="zh-CN"/>
        </w:rPr>
      </w:pPr>
      <w:r>
        <w:rPr>
          <w:rFonts w:hint="eastAsia"/>
          <w:szCs w:val="21"/>
          <w:lang w:val="en-US" w:eastAsia="zh-CN"/>
        </w:rPr>
        <w:t>6、有效景深范围：1～70 mm</w:t>
      </w:r>
    </w:p>
    <w:p>
      <w:pPr>
        <w:spacing w:line="276" w:lineRule="auto"/>
        <w:rPr>
          <w:rFonts w:hint="eastAsia"/>
          <w:szCs w:val="21"/>
          <w:lang w:val="en-US" w:eastAsia="zh-CN"/>
        </w:rPr>
      </w:pPr>
      <w:r>
        <w:rPr>
          <w:rFonts w:hint="eastAsia"/>
          <w:szCs w:val="21"/>
          <w:lang w:val="en-US" w:eastAsia="zh-CN"/>
        </w:rPr>
        <w:t>7、器械通道≥6 Fr</w:t>
      </w:r>
    </w:p>
    <w:p>
      <w:pPr>
        <w:spacing w:line="276" w:lineRule="auto"/>
        <w:rPr>
          <w:rFonts w:hint="eastAsia"/>
          <w:szCs w:val="21"/>
          <w:lang w:val="en-US" w:eastAsia="zh-CN"/>
        </w:rPr>
      </w:pPr>
      <w:r>
        <w:rPr>
          <w:rFonts w:hint="eastAsia"/>
          <w:szCs w:val="21"/>
          <w:lang w:val="en-US" w:eastAsia="zh-CN"/>
        </w:rPr>
        <w:t>8、放大倍率≥1.5倍</w:t>
      </w:r>
    </w:p>
    <w:p>
      <w:pPr>
        <w:spacing w:line="276" w:lineRule="auto"/>
        <w:rPr>
          <w:rFonts w:hint="eastAsia"/>
          <w:b/>
        </w:rPr>
      </w:pPr>
      <w:r>
        <w:rPr>
          <w:rFonts w:hint="eastAsia"/>
          <w:szCs w:val="21"/>
          <w:lang w:val="en-US" w:eastAsia="zh-CN"/>
        </w:rPr>
        <w:t>9、柱状透镜技术，图像清晰，视场明亮；带有方向标，镜头不易磨损。</w:t>
      </w:r>
    </w:p>
    <w:p>
      <w:pPr>
        <w:spacing w:line="400" w:lineRule="exact"/>
        <w:rPr>
          <w:b/>
        </w:rPr>
      </w:pPr>
      <w:r>
        <w:rPr>
          <w:rFonts w:hint="eastAsia"/>
          <w:b/>
        </w:rPr>
        <w:t>三、配置清单</w:t>
      </w:r>
      <w:r>
        <w:rPr>
          <w:b/>
        </w:rPr>
        <w:t>(</w:t>
      </w:r>
      <w:r>
        <w:rPr>
          <w:rFonts w:hint="eastAsia"/>
          <w:b/>
        </w:rPr>
        <w:t>包括但不限于</w:t>
      </w:r>
      <w:r>
        <w:rPr>
          <w:b/>
        </w:rPr>
        <w:t>)</w:t>
      </w:r>
    </w:p>
    <w:tbl>
      <w:tblPr>
        <w:tblStyle w:val="15"/>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cs="宋体"/>
                <w:kern w:val="0"/>
                <w:szCs w:val="21"/>
                <w:lang w:eastAsia="zh-CN"/>
              </w:rPr>
              <w:t>镜头</w:t>
            </w:r>
          </w:p>
        </w:tc>
        <w:tc>
          <w:tcPr>
            <w:tcW w:w="2127" w:type="dxa"/>
            <w:vAlign w:val="center"/>
          </w:tcPr>
          <w:p>
            <w:pPr>
              <w:jc w:val="center"/>
              <w:rPr>
                <w:rFonts w:hint="default" w:ascii="宋体" w:eastAsia="宋体" w:cs="宋体"/>
                <w:kern w:val="0"/>
                <w:szCs w:val="21"/>
                <w:lang w:val="en-US" w:eastAsia="zh-CN"/>
              </w:rPr>
            </w:pPr>
            <w:r>
              <w:rPr>
                <w:rFonts w:hint="eastAsia" w:ascii="宋体" w:cs="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cs="Lucida Sans Unicode"/>
                <w:kern w:val="0"/>
                <w:szCs w:val="21"/>
                <w:lang w:eastAsia="zh-CN"/>
              </w:rPr>
              <w:t>宫腔镜消毒盒</w:t>
            </w:r>
          </w:p>
        </w:tc>
        <w:tc>
          <w:tcPr>
            <w:tcW w:w="2127" w:type="dxa"/>
            <w:vAlign w:val="center"/>
          </w:tcPr>
          <w:p>
            <w:pPr>
              <w:widowControl/>
              <w:snapToGrid w:val="0"/>
              <w:jc w:val="center"/>
              <w:rPr>
                <w:rFonts w:hint="default" w:ascii="宋体" w:eastAsia="宋体" w:cs="Arial"/>
                <w:kern w:val="0"/>
                <w:szCs w:val="21"/>
                <w:lang w:val="en-US" w:eastAsia="zh-CN"/>
              </w:rPr>
            </w:pPr>
            <w:r>
              <w:rPr>
                <w:rFonts w:hint="eastAsia" w:ascii="宋体" w:cs="Arial"/>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3</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hint="eastAsia"/>
          <w:szCs w:val="21"/>
          <w:lang w:val="en-US" w:eastAsia="zh-CN"/>
        </w:rPr>
      </w:pP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五</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8</w:t>
      </w:r>
      <w:r>
        <w:rPr>
          <w:rFonts w:hint="eastAsia"/>
          <w:b/>
          <w:sz w:val="24"/>
          <w:szCs w:val="24"/>
        </w:rPr>
        <w:t>：</w:t>
      </w:r>
      <w:r>
        <w:rPr>
          <w:rFonts w:hint="eastAsia"/>
          <w:b/>
          <w:sz w:val="24"/>
          <w:szCs w:val="24"/>
          <w:lang w:eastAsia="zh-CN"/>
        </w:rPr>
        <w:t>医用离心机</w:t>
      </w:r>
      <w:r>
        <w:rPr>
          <w:rFonts w:hint="eastAsia"/>
          <w:b/>
          <w:sz w:val="24"/>
          <w:szCs w:val="24"/>
        </w:rPr>
        <w:t xml:space="preserve"> </w:t>
      </w:r>
      <w:r>
        <w:rPr>
          <w:rFonts w:hint="eastAsia"/>
          <w:b/>
          <w:sz w:val="24"/>
          <w:szCs w:val="24"/>
          <w:lang w:val="en-US" w:eastAsia="zh-CN"/>
        </w:rPr>
        <w:t xml:space="preserve"> 9套  限价6.7万元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rFonts w:hint="default"/>
          <w:szCs w:val="21"/>
          <w:lang w:val="en-US"/>
        </w:rPr>
      </w:pPr>
      <w:r>
        <w:rPr>
          <w:rFonts w:hint="eastAsia"/>
          <w:szCs w:val="21"/>
          <w:lang w:val="en-US" w:eastAsia="zh-CN"/>
        </w:rPr>
        <w:t>1、</w:t>
      </w:r>
      <w:r>
        <w:rPr>
          <w:rFonts w:hint="eastAsia"/>
          <w:szCs w:val="21"/>
        </w:rPr>
        <w:t>名称：</w:t>
      </w:r>
      <w:r>
        <w:rPr>
          <w:rFonts w:hint="eastAsia"/>
          <w:szCs w:val="21"/>
          <w:lang w:eastAsia="zh-CN"/>
        </w:rPr>
        <w:t>医用</w:t>
      </w:r>
      <w:r>
        <w:rPr>
          <w:rFonts w:hint="eastAsia"/>
          <w:szCs w:val="21"/>
        </w:rPr>
        <w:t>离心机</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9套</w:t>
      </w:r>
    </w:p>
    <w:p>
      <w:pPr>
        <w:numPr>
          <w:ilvl w:val="0"/>
          <w:numId w:val="0"/>
        </w:numPr>
        <w:spacing w:line="400" w:lineRule="exact"/>
        <w:ind w:leftChars="0"/>
        <w:rPr>
          <w:rFonts w:hint="default"/>
          <w:szCs w:val="21"/>
          <w:lang w:val="en-US" w:eastAsia="zh-CN"/>
        </w:rPr>
      </w:pPr>
      <w:r>
        <w:rPr>
          <w:rFonts w:hint="eastAsia"/>
          <w:szCs w:val="21"/>
          <w:lang w:val="en-US" w:eastAsia="zh-CN"/>
        </w:rPr>
        <w:t>3、用途：用于血清、精液离心处理等。</w:t>
      </w:r>
    </w:p>
    <w:p>
      <w:pPr>
        <w:numPr>
          <w:ilvl w:val="0"/>
          <w:numId w:val="0"/>
        </w:numPr>
        <w:spacing w:line="400" w:lineRule="exact"/>
        <w:ind w:leftChars="0"/>
        <w:rPr>
          <w:rFonts w:hint="eastAsia" w:eastAsia="宋体"/>
          <w:szCs w:val="21"/>
          <w:lang w:val="en-US" w:eastAsia="zh-CN"/>
        </w:rPr>
      </w:pPr>
      <w:r>
        <w:rPr>
          <w:rFonts w:hint="eastAsia"/>
          <w:szCs w:val="21"/>
          <w:lang w:val="en-US" w:eastAsia="zh-CN"/>
        </w:rPr>
        <w:t>4、</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spacing w:line="276" w:lineRule="auto"/>
        <w:rPr>
          <w:rFonts w:hint="eastAsia"/>
          <w:szCs w:val="21"/>
          <w:lang w:val="en-US" w:eastAsia="zh-CN"/>
        </w:rPr>
      </w:pPr>
      <w:r>
        <w:rPr>
          <w:rFonts w:hint="eastAsia"/>
          <w:szCs w:val="21"/>
          <w:lang w:val="en-US" w:eastAsia="zh-CN"/>
        </w:rPr>
        <w:t>1. 设定时间范围：1-99分钟；</w:t>
      </w:r>
    </w:p>
    <w:p>
      <w:pPr>
        <w:spacing w:line="276" w:lineRule="auto"/>
        <w:rPr>
          <w:rFonts w:hint="eastAsia"/>
          <w:szCs w:val="21"/>
          <w:lang w:val="en-US" w:eastAsia="zh-CN"/>
        </w:rPr>
      </w:pPr>
      <w:r>
        <w:rPr>
          <w:rFonts w:hint="eastAsia"/>
          <w:szCs w:val="21"/>
          <w:lang w:val="en-US" w:eastAsia="zh-CN"/>
        </w:rPr>
        <w:t>2、最高转速≥5000RPM；</w:t>
      </w:r>
    </w:p>
    <w:p>
      <w:pPr>
        <w:spacing w:line="276" w:lineRule="auto"/>
        <w:rPr>
          <w:rFonts w:hint="eastAsia"/>
          <w:szCs w:val="21"/>
          <w:lang w:val="en-US" w:eastAsia="zh-CN"/>
        </w:rPr>
      </w:pPr>
      <w:r>
        <w:rPr>
          <w:rFonts w:hint="eastAsia"/>
          <w:szCs w:val="21"/>
          <w:lang w:val="en-US" w:eastAsia="zh-CN"/>
        </w:rPr>
        <w:t>3、最大离心力≥4400g；</w:t>
      </w:r>
    </w:p>
    <w:p>
      <w:pPr>
        <w:spacing w:line="276" w:lineRule="auto"/>
        <w:rPr>
          <w:rFonts w:hint="eastAsia"/>
          <w:szCs w:val="21"/>
          <w:lang w:val="en-US" w:eastAsia="zh-CN"/>
        </w:rPr>
      </w:pPr>
      <w:r>
        <w:rPr>
          <w:rFonts w:hint="eastAsia"/>
          <w:szCs w:val="21"/>
          <w:lang w:val="en-US" w:eastAsia="zh-CN"/>
        </w:rPr>
        <w:t>4、噪声≤60db；</w:t>
      </w:r>
    </w:p>
    <w:p>
      <w:pPr>
        <w:spacing w:line="276" w:lineRule="auto"/>
        <w:rPr>
          <w:rFonts w:hint="eastAsia"/>
          <w:b/>
        </w:rPr>
      </w:pPr>
      <w:r>
        <w:rPr>
          <w:rFonts w:hint="eastAsia"/>
          <w:szCs w:val="21"/>
          <w:lang w:val="en-US" w:eastAsia="zh-CN"/>
        </w:rPr>
        <w:t>5、可调节转速上升和下降速率。</w:t>
      </w:r>
    </w:p>
    <w:p>
      <w:pPr>
        <w:spacing w:line="400" w:lineRule="exact"/>
        <w:rPr>
          <w:b/>
        </w:rPr>
      </w:pPr>
      <w:r>
        <w:rPr>
          <w:rFonts w:hint="eastAsia"/>
          <w:b/>
        </w:rPr>
        <w:t>三、单台配置清单</w:t>
      </w:r>
      <w:r>
        <w:rPr>
          <w:b/>
        </w:rPr>
        <w:t>(</w:t>
      </w:r>
      <w:r>
        <w:rPr>
          <w:rFonts w:hint="eastAsia"/>
          <w:b/>
        </w:rPr>
        <w:t>包括但不限于</w:t>
      </w:r>
      <w:r>
        <w:rPr>
          <w:b/>
        </w:rPr>
        <w:t>)</w:t>
      </w:r>
    </w:p>
    <w:tbl>
      <w:tblPr>
        <w:tblStyle w:val="15"/>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color w:val="000000"/>
                <w:sz w:val="21"/>
                <w:szCs w:val="21"/>
                <w:lang w:eastAsia="zh-CN"/>
              </w:rPr>
              <w:t>主机</w:t>
            </w:r>
          </w:p>
        </w:tc>
        <w:tc>
          <w:tcPr>
            <w:tcW w:w="2127" w:type="dxa"/>
            <w:vAlign w:val="center"/>
          </w:tcPr>
          <w:p>
            <w:pPr>
              <w:jc w:val="center"/>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hAnsi="宋体" w:cs="Arial"/>
                <w:kern w:val="0"/>
                <w:szCs w:val="21"/>
              </w:rPr>
              <w:t>适配器2</w:t>
            </w:r>
            <w:r>
              <w:rPr>
                <w:rFonts w:ascii="宋体" w:hAnsi="宋体" w:cs="Arial"/>
                <w:kern w:val="0"/>
                <w:szCs w:val="21"/>
              </w:rPr>
              <w:t>ml/5ml</w:t>
            </w:r>
            <w:r>
              <w:rPr>
                <w:rFonts w:hint="eastAsia" w:ascii="宋体" w:hAnsi="宋体" w:cs="Arial"/>
                <w:kern w:val="0"/>
                <w:szCs w:val="21"/>
              </w:rPr>
              <w:t>真空采血管*</w:t>
            </w:r>
            <w:r>
              <w:rPr>
                <w:rFonts w:ascii="宋体" w:hAnsi="宋体" w:cs="Arial"/>
                <w:kern w:val="0"/>
                <w:szCs w:val="21"/>
              </w:rPr>
              <w:t>40</w:t>
            </w:r>
          </w:p>
        </w:tc>
        <w:tc>
          <w:tcPr>
            <w:tcW w:w="2127" w:type="dxa"/>
            <w:vAlign w:val="center"/>
          </w:tcPr>
          <w:p>
            <w:pPr>
              <w:widowControl/>
              <w:snapToGrid w:val="0"/>
              <w:jc w:val="center"/>
              <w:rPr>
                <w:rFonts w:hint="default" w:ascii="宋体" w:eastAsia="宋体" w:cs="Arial"/>
                <w:kern w:val="0"/>
                <w:szCs w:val="21"/>
                <w:lang w:val="en-US" w:eastAsia="zh-CN"/>
              </w:rPr>
            </w:pPr>
            <w:r>
              <w:rPr>
                <w:rFonts w:ascii="宋体" w:hAnsi="宋体" w:cs="宋体"/>
                <w:kern w:val="0"/>
                <w:szCs w:val="21"/>
              </w:rPr>
              <w:t>1</w:t>
            </w:r>
            <w:r>
              <w:rPr>
                <w:rFonts w:hint="eastAsia" w:ascii="宋体" w:hAnsi="宋体" w:cs="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rPr>
              <w:t>适配器1</w:t>
            </w:r>
            <w:r>
              <w:rPr>
                <w:rFonts w:ascii="宋体" w:hAnsi="宋体" w:cs="Lucida Sans Unicode"/>
                <w:kern w:val="0"/>
                <w:szCs w:val="21"/>
              </w:rPr>
              <w:t>5ml*16</w:t>
            </w:r>
            <w:r>
              <w:rPr>
                <w:rFonts w:hint="eastAsia" w:ascii="宋体" w:hAnsi="宋体" w:cs="Lucida Sans Unicode"/>
                <w:kern w:val="0"/>
                <w:szCs w:val="21"/>
              </w:rPr>
              <w:t>支</w:t>
            </w:r>
          </w:p>
        </w:tc>
        <w:tc>
          <w:tcPr>
            <w:tcW w:w="2127" w:type="dxa"/>
            <w:vAlign w:val="center"/>
          </w:tcPr>
          <w:p>
            <w:pPr>
              <w:widowControl/>
              <w:snapToGrid w:val="0"/>
              <w:jc w:val="center"/>
              <w:rPr>
                <w:rFonts w:hint="default" w:ascii="宋体" w:hAnsi="宋体" w:cs="Arial"/>
                <w:kern w:val="0"/>
                <w:szCs w:val="21"/>
                <w:lang w:val="en-US" w:eastAsia="zh-CN"/>
              </w:rPr>
            </w:pPr>
            <w:r>
              <w:rPr>
                <w:rFonts w:ascii="宋体" w:hAnsi="宋体" w:cs="宋体"/>
                <w:kern w:val="0"/>
                <w:szCs w:val="21"/>
              </w:rPr>
              <w:t>1</w:t>
            </w:r>
            <w:r>
              <w:rPr>
                <w:rFonts w:hint="eastAsia" w:ascii="宋体" w:hAnsi="宋体" w:cs="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4</w:t>
            </w:r>
          </w:p>
        </w:tc>
        <w:tc>
          <w:tcPr>
            <w:tcW w:w="4677" w:type="dxa"/>
            <w:vAlign w:val="center"/>
          </w:tcPr>
          <w:p>
            <w:pPr>
              <w:rPr>
                <w:rFonts w:hint="eastAsia" w:ascii="宋体" w:hAnsi="宋体" w:eastAsia="宋体"/>
                <w:kern w:val="0"/>
                <w:szCs w:val="21"/>
                <w:lang w:eastAsia="zh-CN"/>
              </w:rPr>
            </w:pPr>
            <w:r>
              <w:rPr>
                <w:rFonts w:hint="eastAsia" w:ascii="宋体" w:hAnsi="宋体"/>
                <w:kern w:val="0"/>
                <w:szCs w:val="21"/>
                <w:lang w:eastAsia="zh-CN"/>
              </w:rPr>
              <w:t>电源线</w:t>
            </w:r>
          </w:p>
        </w:tc>
        <w:tc>
          <w:tcPr>
            <w:tcW w:w="2127"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5</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hint="default"/>
          <w:szCs w:val="21"/>
          <w:lang w:val="en-US" w:eastAsia="zh-CN"/>
        </w:rPr>
      </w:pP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pPr>
    </w:p>
    <w:p>
      <w:pPr>
        <w:pStyle w:val="5"/>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9</w:t>
      </w:r>
      <w:r>
        <w:rPr>
          <w:rFonts w:hint="eastAsia"/>
          <w:b/>
          <w:sz w:val="24"/>
          <w:szCs w:val="24"/>
        </w:rPr>
        <w:t>：液相色谱串联质谱仪一年全保服务</w:t>
      </w:r>
      <w:r>
        <w:rPr>
          <w:rFonts w:hint="eastAsia"/>
          <w:b/>
          <w:sz w:val="24"/>
          <w:szCs w:val="24"/>
          <w:lang w:val="en-US" w:eastAsia="zh-CN"/>
        </w:rPr>
        <w:t xml:space="preserve">   预算10万元</w:t>
      </w:r>
    </w:p>
    <w:p>
      <w:pPr>
        <w:rPr>
          <w:rFonts w:ascii="Calibri" w:hAnsi="Calibri" w:eastAsia="宋体" w:cs="Times New Roman"/>
          <w:b/>
          <w:bCs/>
          <w:szCs w:val="21"/>
        </w:rPr>
      </w:pPr>
    </w:p>
    <w:p>
      <w:pPr>
        <w:spacing w:line="276" w:lineRule="auto"/>
        <w:ind w:firstLine="420"/>
        <w:rPr>
          <w:rFonts w:cs="宋体"/>
          <w:kern w:val="0"/>
          <w:szCs w:val="21"/>
        </w:rPr>
      </w:pPr>
      <w:r>
        <w:rPr>
          <w:rFonts w:hint="eastAsia" w:cs="宋体"/>
          <w:kern w:val="0"/>
          <w:szCs w:val="21"/>
        </w:rPr>
        <w:t>中标方按国家、行业的标准及谈判文件的要求对项目内的设备进行系统的、全面的检测、维护及保养，以保证设备的高效、正常运作。</w:t>
      </w:r>
    </w:p>
    <w:p>
      <w:pPr>
        <w:numPr>
          <w:ilvl w:val="0"/>
          <w:numId w:val="9"/>
        </w:numPr>
        <w:tabs>
          <w:tab w:val="left" w:pos="540"/>
        </w:tabs>
        <w:spacing w:line="276" w:lineRule="auto"/>
        <w:rPr>
          <w:szCs w:val="21"/>
        </w:rPr>
      </w:pPr>
      <w:r>
        <w:rPr>
          <w:rFonts w:hint="eastAsia"/>
          <w:b/>
          <w:szCs w:val="21"/>
        </w:rPr>
        <w:t>服务内容及要求</w:t>
      </w:r>
    </w:p>
    <w:p>
      <w:pPr>
        <w:spacing w:line="276" w:lineRule="auto"/>
        <w:rPr>
          <w:rFonts w:ascii="宋体" w:hAnsi="宋体"/>
          <w:b/>
          <w:szCs w:val="21"/>
        </w:rPr>
      </w:pPr>
      <w:r>
        <w:rPr>
          <w:rFonts w:hint="eastAsia" w:ascii="宋体" w:hAnsi="宋体"/>
          <w:szCs w:val="21"/>
        </w:rPr>
        <w:t>1、</w:t>
      </w:r>
      <w:r>
        <w:rPr>
          <w:rFonts w:hint="eastAsia" w:ascii="宋体" w:hAnsi="宋体"/>
          <w:b/>
          <w:szCs w:val="21"/>
        </w:rPr>
        <w:t>维修保养设备：</w:t>
      </w:r>
    </w:p>
    <w:tbl>
      <w:tblPr>
        <w:tblStyle w:val="15"/>
        <w:tblW w:w="6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1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17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仪器型号</w:t>
            </w:r>
          </w:p>
        </w:tc>
        <w:tc>
          <w:tcPr>
            <w:tcW w:w="213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仪器名称</w:t>
            </w:r>
          </w:p>
        </w:tc>
        <w:tc>
          <w:tcPr>
            <w:tcW w:w="2222" w:type="dxa"/>
          </w:tcPr>
          <w:p>
            <w:pPr>
              <w:widowControl/>
              <w:jc w:val="center"/>
              <w:rPr>
                <w:rFonts w:ascii="宋体" w:hAnsi="宋体" w:cs="宋体"/>
                <w:kern w:val="0"/>
                <w:szCs w:val="21"/>
              </w:rPr>
            </w:pPr>
            <w:r>
              <w:rPr>
                <w:rFonts w:hint="eastAsia" w:ascii="宋体" w:hAnsi="宋体" w:cs="宋体"/>
                <w:kern w:val="0"/>
                <w:szCs w:val="21"/>
              </w:rPr>
              <w:t>维保年限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170"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API3200</w:t>
            </w:r>
          </w:p>
        </w:tc>
        <w:tc>
          <w:tcPr>
            <w:tcW w:w="2130" w:type="dxa"/>
            <w:vAlign w:val="center"/>
          </w:tcPr>
          <w:p>
            <w:pPr>
              <w:widowControl/>
              <w:spacing w:line="320" w:lineRule="exact"/>
              <w:jc w:val="center"/>
              <w:rPr>
                <w:rFonts w:ascii="宋体" w:hAnsi="宋体" w:cs="宋体"/>
                <w:kern w:val="0"/>
                <w:szCs w:val="21"/>
                <w:lang w:eastAsia="zh-TW"/>
              </w:rPr>
            </w:pPr>
            <w:r>
              <w:rPr>
                <w:rFonts w:hint="eastAsia" w:ascii="宋体" w:hAnsi="宋体" w:cs="宋体"/>
                <w:kern w:val="0"/>
                <w:szCs w:val="21"/>
              </w:rPr>
              <w:t>质谱仪</w:t>
            </w:r>
          </w:p>
        </w:tc>
        <w:tc>
          <w:tcPr>
            <w:tcW w:w="2222"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岛津高效液相色谱仪</w:t>
            </w:r>
          </w:p>
        </w:tc>
        <w:tc>
          <w:tcPr>
            <w:tcW w:w="2222" w:type="dxa"/>
            <w:vMerge w:val="continue"/>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氮气发生器</w:t>
            </w:r>
          </w:p>
        </w:tc>
        <w:tc>
          <w:tcPr>
            <w:tcW w:w="2222" w:type="dxa"/>
            <w:vMerge w:val="continue"/>
            <w:vAlign w:val="center"/>
          </w:tcPr>
          <w:p>
            <w:pPr>
              <w:widowControl/>
              <w:spacing w:line="320" w:lineRule="exact"/>
              <w:jc w:val="center"/>
              <w:rPr>
                <w:rFonts w:ascii="宋体" w:hAnsi="宋体" w:cs="宋体"/>
                <w:kern w:val="0"/>
                <w:szCs w:val="21"/>
              </w:rPr>
            </w:pPr>
          </w:p>
        </w:tc>
      </w:tr>
    </w:tbl>
    <w:p>
      <w:pPr>
        <w:spacing w:line="276" w:lineRule="auto"/>
        <w:rPr>
          <w:rFonts w:ascii="宋体" w:hAnsi="宋体"/>
          <w:b/>
          <w:szCs w:val="21"/>
        </w:rPr>
      </w:pPr>
      <w:r>
        <w:rPr>
          <w:rFonts w:hint="eastAsia" w:ascii="宋体" w:hAnsi="宋体"/>
          <w:b/>
          <w:szCs w:val="21"/>
        </w:rPr>
        <w:t>2、投标人具备的资质要求：</w:t>
      </w:r>
    </w:p>
    <w:p>
      <w:pPr>
        <w:pStyle w:val="19"/>
        <w:numPr>
          <w:ilvl w:val="0"/>
          <w:numId w:val="10"/>
        </w:numPr>
        <w:spacing w:line="276" w:lineRule="auto"/>
        <w:ind w:firstLineChars="0"/>
      </w:pPr>
      <w:r>
        <w:rPr>
          <w:rFonts w:hint="eastAsia"/>
        </w:rPr>
        <w:t>投标人必须是在中华人民共和国国内注册的独立法人资质。</w:t>
      </w:r>
    </w:p>
    <w:p>
      <w:pPr>
        <w:pStyle w:val="19"/>
        <w:numPr>
          <w:ilvl w:val="0"/>
          <w:numId w:val="10"/>
        </w:numPr>
        <w:spacing w:line="276" w:lineRule="auto"/>
        <w:ind w:firstLineChars="0"/>
      </w:pPr>
      <w:r>
        <w:rPr>
          <w:rFonts w:hint="eastAsia"/>
        </w:rPr>
        <w:t>投标人具备授权维护、保养、维修设备的能力和资质，提供相应服务文件证明。</w:t>
      </w:r>
    </w:p>
    <w:p>
      <w:pPr>
        <w:pStyle w:val="19"/>
        <w:numPr>
          <w:ilvl w:val="0"/>
          <w:numId w:val="10"/>
        </w:numPr>
        <w:spacing w:line="276" w:lineRule="auto"/>
        <w:ind w:firstLineChars="0"/>
      </w:pPr>
      <w:r>
        <w:rPr>
          <w:rFonts w:hint="eastAsia"/>
        </w:rPr>
        <w:t>投标人在省内常驻投标产品服务工程师≥ 3 名。</w:t>
      </w:r>
    </w:p>
    <w:p>
      <w:pPr>
        <w:pStyle w:val="19"/>
        <w:numPr>
          <w:ilvl w:val="0"/>
          <w:numId w:val="10"/>
        </w:numPr>
        <w:spacing w:line="276" w:lineRule="auto"/>
        <w:ind w:firstLineChars="0"/>
      </w:pPr>
      <w:r>
        <w:rPr>
          <w:rFonts w:hint="eastAsia"/>
        </w:rPr>
        <w:t>投标人的工程技术人员须具有保修设备有效的医疗设备服务资质证。</w:t>
      </w:r>
    </w:p>
    <w:p>
      <w:pPr>
        <w:spacing w:line="276" w:lineRule="auto"/>
        <w:rPr>
          <w:rFonts w:ascii="宋体" w:hAnsi="宋体"/>
          <w:szCs w:val="21"/>
        </w:rPr>
      </w:pPr>
      <w:r>
        <w:rPr>
          <w:rFonts w:ascii="宋体" w:hAnsi="宋体"/>
          <w:szCs w:val="21"/>
        </w:rPr>
        <w:t>3</w:t>
      </w:r>
      <w:r>
        <w:rPr>
          <w:rFonts w:hint="eastAsia" w:ascii="宋体" w:hAnsi="宋体"/>
          <w:szCs w:val="21"/>
        </w:rPr>
        <w:t>、</w:t>
      </w:r>
      <w:r>
        <w:rPr>
          <w:rFonts w:hint="eastAsia" w:ascii="宋体" w:hAnsi="宋体"/>
          <w:b/>
          <w:szCs w:val="21"/>
        </w:rPr>
        <w:t>维保服务要求：</w:t>
      </w:r>
    </w:p>
    <w:p>
      <w:pPr>
        <w:pStyle w:val="19"/>
        <w:numPr>
          <w:ilvl w:val="0"/>
          <w:numId w:val="11"/>
        </w:numPr>
        <w:spacing w:line="276" w:lineRule="auto"/>
        <w:ind w:firstLineChars="0"/>
        <w:rPr>
          <w:rFonts w:ascii="宋体" w:hAnsi="宋体" w:cs="宋体"/>
          <w:bCs/>
          <w:szCs w:val="21"/>
        </w:rPr>
      </w:pPr>
      <w:r>
        <w:rPr>
          <w:rFonts w:hint="eastAsia"/>
        </w:rPr>
        <w:t>维保仪器：3200质谱仪、岛津高效液相色谱仪、氮气发生器</w:t>
      </w:r>
    </w:p>
    <w:p>
      <w:pPr>
        <w:pStyle w:val="19"/>
        <w:numPr>
          <w:ilvl w:val="0"/>
          <w:numId w:val="11"/>
        </w:numPr>
        <w:spacing w:line="276" w:lineRule="auto"/>
        <w:ind w:firstLineChars="0"/>
        <w:rPr>
          <w:rFonts w:ascii="宋体" w:hAnsi="宋体" w:cs="宋体"/>
          <w:bCs/>
          <w:szCs w:val="21"/>
        </w:rPr>
      </w:pPr>
      <w:r>
        <w:rPr>
          <w:rFonts w:hint="eastAsia" w:ascii="宋体" w:hAnsi="宋体" w:cs="宋体"/>
          <w:bCs/>
          <w:szCs w:val="21"/>
          <w:lang w:eastAsia="zh-CN"/>
        </w:rPr>
        <w:t>包含</w:t>
      </w:r>
      <w:r>
        <w:rPr>
          <w:rFonts w:hint="eastAsia" w:ascii="宋体" w:hAnsi="宋体" w:cs="宋体"/>
          <w:bCs/>
          <w:szCs w:val="21"/>
        </w:rPr>
        <w:t>维修仪器在维保开始日期之前的故障。</w:t>
      </w:r>
    </w:p>
    <w:p>
      <w:pPr>
        <w:pStyle w:val="19"/>
        <w:numPr>
          <w:ilvl w:val="0"/>
          <w:numId w:val="11"/>
        </w:numPr>
        <w:spacing w:line="276" w:lineRule="auto"/>
        <w:ind w:firstLineChars="0"/>
        <w:rPr>
          <w:rFonts w:ascii="宋体" w:hAnsi="宋体" w:cs="宋体"/>
          <w:bCs/>
          <w:szCs w:val="21"/>
        </w:rPr>
      </w:pPr>
      <w:r>
        <w:rPr>
          <w:rFonts w:hint="eastAsia" w:ascii="宋体" w:hAnsi="宋体"/>
          <w:szCs w:val="21"/>
        </w:rPr>
        <w:t>定期保养：一年提供呈≥3次定期维护，按照原厂保养内容清单，结合设备状态，对设备进行全面检查，更换损耗部件，按照厂家标准将设备各项参数调校至正常状态。出具有效的仪器正常状态报告书（有效是指合乎认证认可要求，效力得到承认）。</w:t>
      </w:r>
    </w:p>
    <w:p>
      <w:pPr>
        <w:pStyle w:val="19"/>
        <w:numPr>
          <w:ilvl w:val="0"/>
          <w:numId w:val="11"/>
        </w:numPr>
        <w:spacing w:line="276" w:lineRule="auto"/>
        <w:ind w:firstLineChars="0"/>
        <w:rPr>
          <w:rFonts w:ascii="宋体" w:hAnsi="宋体" w:cs="宋体"/>
          <w:bCs/>
          <w:szCs w:val="21"/>
        </w:rPr>
      </w:pPr>
      <w:r>
        <w:rPr>
          <w:rFonts w:hint="eastAsia" w:ascii="宋体" w:hAnsi="宋体"/>
          <w:szCs w:val="21"/>
        </w:rPr>
        <w:t>记录检查结果，包括保养中发现的问题、故障代码摘录、处理意见及措施。</w:t>
      </w:r>
    </w:p>
    <w:p>
      <w:pPr>
        <w:pStyle w:val="19"/>
        <w:numPr>
          <w:ilvl w:val="0"/>
          <w:numId w:val="11"/>
        </w:numPr>
        <w:spacing w:line="276" w:lineRule="auto"/>
        <w:ind w:firstLineChars="0"/>
        <w:rPr>
          <w:rFonts w:ascii="宋体" w:hAnsi="宋体" w:cs="宋体"/>
          <w:bCs/>
          <w:szCs w:val="21"/>
        </w:rPr>
      </w:pPr>
      <w:r>
        <w:rPr>
          <w:rFonts w:hint="eastAsia" w:ascii="宋体" w:hAnsi="宋体" w:cs="宋体"/>
          <w:bCs/>
          <w:szCs w:val="21"/>
        </w:rPr>
        <w:t>故障维修：不限次数，上门/电话提供维修服务，包括维修、清洗等；每次维修、保养均有详细的工作过程记录并及时交由采购人设备科留存。在预期保养时间之前一周内通知医院保养时间。如医院确有合理原因导致不能执行保养，医院可在预期保养时间之前一周内通知中标方或与中标方另行约定保养时间；如中标方确有证据证明因医院的时间调整而产生额外成本，中标方可要求医院承担相关费用。</w:t>
      </w:r>
    </w:p>
    <w:p>
      <w:pPr>
        <w:pStyle w:val="19"/>
        <w:numPr>
          <w:ilvl w:val="0"/>
          <w:numId w:val="11"/>
        </w:numPr>
        <w:spacing w:line="276" w:lineRule="auto"/>
        <w:ind w:firstLineChars="0"/>
        <w:rPr>
          <w:rFonts w:ascii="宋体" w:hAnsi="宋体" w:cs="宋体"/>
          <w:bCs/>
          <w:szCs w:val="21"/>
        </w:rPr>
      </w:pPr>
      <w:r>
        <w:rPr>
          <w:rFonts w:hint="eastAsia" w:ascii="宋体" w:hAnsi="宋体" w:cs="宋体"/>
          <w:bCs/>
          <w:szCs w:val="21"/>
        </w:rPr>
        <w:t>更换零件：不限零件种类，维保仪器因维修所产生的更换零配件（如电路板、电源、检测器、加热器、分子涡轮泵等），免费更换</w:t>
      </w:r>
    </w:p>
    <w:p>
      <w:pPr>
        <w:pStyle w:val="19"/>
        <w:numPr>
          <w:ilvl w:val="0"/>
          <w:numId w:val="11"/>
        </w:numPr>
        <w:spacing w:line="276" w:lineRule="auto"/>
        <w:ind w:firstLineChars="0"/>
        <w:rPr>
          <w:rFonts w:ascii="宋体" w:hAnsi="宋体" w:cs="宋体"/>
          <w:bCs/>
          <w:szCs w:val="21"/>
        </w:rPr>
      </w:pPr>
      <w:r>
        <w:rPr>
          <w:rFonts w:hint="eastAsia" w:ascii="宋体" w:hAnsi="宋体" w:cs="宋体"/>
          <w:bCs/>
          <w:szCs w:val="21"/>
        </w:rPr>
        <w:t>消耗品：每年至少提供3根喷雾针、机械泵油3瓶、PEEK管2米；仪器搬迁</w:t>
      </w:r>
      <w:r>
        <w:rPr>
          <w:rFonts w:hint="eastAsia" w:ascii="宋体" w:hAnsi="宋体" w:cs="宋体"/>
          <w:bCs/>
          <w:szCs w:val="21"/>
        </w:rPr>
        <w:tab/>
      </w:r>
    </w:p>
    <w:p>
      <w:pPr>
        <w:pStyle w:val="19"/>
        <w:numPr>
          <w:ilvl w:val="0"/>
          <w:numId w:val="11"/>
        </w:numPr>
        <w:spacing w:line="276" w:lineRule="auto"/>
        <w:ind w:firstLineChars="0"/>
        <w:rPr>
          <w:rFonts w:ascii="宋体" w:hAnsi="宋体" w:cs="宋体"/>
          <w:bCs/>
          <w:szCs w:val="21"/>
        </w:rPr>
      </w:pPr>
      <w:r>
        <w:rPr>
          <w:rFonts w:hint="eastAsia" w:ascii="宋体" w:hAnsi="宋体" w:cs="宋体"/>
          <w:bCs/>
          <w:szCs w:val="21"/>
        </w:rPr>
        <w:t>维保期内，提供一次免费仪器搬迁服务（包括仪器拆装调试、仪器搬运）</w:t>
      </w:r>
    </w:p>
    <w:p>
      <w:pPr>
        <w:pStyle w:val="19"/>
        <w:numPr>
          <w:ilvl w:val="0"/>
          <w:numId w:val="11"/>
        </w:numPr>
        <w:spacing w:line="276" w:lineRule="auto"/>
        <w:ind w:firstLineChars="0"/>
        <w:rPr>
          <w:rFonts w:ascii="宋体" w:hAnsi="宋体" w:cs="宋体"/>
          <w:bCs/>
          <w:szCs w:val="21"/>
        </w:rPr>
      </w:pPr>
      <w:r>
        <w:rPr>
          <w:rFonts w:hint="eastAsia" w:ascii="宋体" w:hAnsi="宋体" w:cs="宋体"/>
          <w:bCs/>
          <w:szCs w:val="21"/>
        </w:rPr>
        <w:t>响应时间：故障维修可即时联系，提供24小时免费维修服务热线，保证7×24小时的响应。</w:t>
      </w:r>
    </w:p>
    <w:p>
      <w:pPr>
        <w:pStyle w:val="19"/>
        <w:numPr>
          <w:ilvl w:val="0"/>
          <w:numId w:val="11"/>
        </w:numPr>
        <w:spacing w:line="276" w:lineRule="auto"/>
        <w:ind w:firstLineChars="0"/>
        <w:rPr>
          <w:rFonts w:ascii="宋体" w:hAnsi="宋体" w:cs="宋体"/>
          <w:bCs/>
          <w:szCs w:val="21"/>
        </w:rPr>
      </w:pPr>
      <w:r>
        <w:rPr>
          <w:rFonts w:hint="eastAsia" w:ascii="宋体" w:hAnsi="宋体" w:cs="宋体"/>
          <w:bCs/>
          <w:szCs w:val="21"/>
        </w:rPr>
        <w:t>服务时间：周一至周日，电话响应时间1小时内，到达现场时间24小时内，如设备因故障已发生停机，则需在12小时内到达现场展开维修。</w:t>
      </w:r>
    </w:p>
    <w:p>
      <w:pPr>
        <w:pStyle w:val="19"/>
        <w:numPr>
          <w:ilvl w:val="0"/>
          <w:numId w:val="11"/>
        </w:numPr>
        <w:spacing w:line="276" w:lineRule="auto"/>
        <w:ind w:firstLineChars="0"/>
        <w:rPr>
          <w:rFonts w:ascii="宋体" w:hAnsi="宋体" w:cs="宋体"/>
          <w:bCs/>
          <w:szCs w:val="21"/>
        </w:rPr>
      </w:pPr>
      <w:r>
        <w:rPr>
          <w:rFonts w:hint="eastAsia" w:ascii="宋体" w:hAnsi="宋体"/>
          <w:szCs w:val="21"/>
        </w:rPr>
        <w:t>按一年365 日计算，合同期内保证95%（停用时间少千5%）的完好率。如果此完好率由于成交供应商的原因未能达到，对于完好率低于95% 的每一个百分点，合同期限将相应延长7 个日历日。</w:t>
      </w:r>
    </w:p>
    <w:p>
      <w:pPr>
        <w:pStyle w:val="19"/>
        <w:numPr>
          <w:ilvl w:val="0"/>
          <w:numId w:val="11"/>
        </w:numPr>
        <w:spacing w:line="276" w:lineRule="auto"/>
        <w:ind w:firstLineChars="0"/>
        <w:rPr>
          <w:rFonts w:ascii="宋体" w:hAnsi="宋体" w:cs="宋体"/>
          <w:bCs/>
          <w:szCs w:val="21"/>
        </w:rPr>
      </w:pPr>
      <w:r>
        <w:rPr>
          <w:rFonts w:hint="eastAsia" w:ascii="宋体" w:hAnsi="宋体"/>
          <w:szCs w:val="21"/>
        </w:rPr>
        <w:t>保修期内，负责解决医院合同设备运行中产生的故障，故障维修不限次数且包含人工及零配件费用，所需的换件一律由中标方负责更换，不再另行收取费用。节假日加班免费。</w:t>
      </w:r>
    </w:p>
    <w:p>
      <w:pPr>
        <w:spacing w:line="276" w:lineRule="auto"/>
        <w:rPr>
          <w:rFonts w:ascii="宋体" w:hAnsi="宋体"/>
          <w:b/>
          <w:szCs w:val="21"/>
        </w:rPr>
      </w:pPr>
      <w:r>
        <w:rPr>
          <w:rFonts w:ascii="宋体" w:hAnsi="宋体"/>
          <w:b/>
          <w:szCs w:val="21"/>
        </w:rPr>
        <w:t>4</w:t>
      </w:r>
      <w:r>
        <w:rPr>
          <w:rFonts w:hint="eastAsia" w:ascii="宋体" w:hAnsi="宋体"/>
          <w:b/>
          <w:szCs w:val="21"/>
        </w:rPr>
        <w:t>、服务类别：</w:t>
      </w:r>
    </w:p>
    <w:p>
      <w:pPr>
        <w:spacing w:line="276" w:lineRule="auto"/>
        <w:rPr>
          <w:rFonts w:ascii="宋体" w:hAnsi="宋体"/>
          <w:szCs w:val="21"/>
        </w:rPr>
      </w:pPr>
      <w:r>
        <w:rPr>
          <w:rFonts w:hint="eastAsia" w:ascii="宋体" w:hAnsi="宋体"/>
          <w:szCs w:val="21"/>
        </w:rPr>
        <w:t>（1）提供的合同服务类别为：人工备件和保养服务合同。</w:t>
      </w:r>
    </w:p>
    <w:p>
      <w:pPr>
        <w:spacing w:line="276" w:lineRule="auto"/>
        <w:rPr>
          <w:rFonts w:ascii="宋体" w:hAnsi="宋体"/>
          <w:szCs w:val="21"/>
        </w:rPr>
      </w:pPr>
      <w:r>
        <w:rPr>
          <w:rFonts w:hint="eastAsia" w:ascii="宋体" w:hAnsi="宋体"/>
          <w:szCs w:val="21"/>
        </w:rPr>
        <w:t>（2）响应时间：提供7x24小时在线服务。应在接到医院电话后1小时内响应，中标方资深工程师在线技术支持，如无法解决故障，则需派经原厂认证合格的现场服务工程师≤24小时内到达设备使用现场进行维修，排除故障。现场服务工程师与投标文件中的工程师队伍吻合，若有变更须经医院同意，否则视为中标人违约。</w:t>
      </w:r>
    </w:p>
    <w:p>
      <w:pPr>
        <w:spacing w:line="276" w:lineRule="auto"/>
        <w:rPr>
          <w:rFonts w:cs="Arial"/>
          <w:b/>
          <w:szCs w:val="21"/>
        </w:rPr>
      </w:pPr>
      <w:r>
        <w:rPr>
          <w:rFonts w:hint="eastAsia" w:cs="Arial"/>
          <w:b/>
          <w:szCs w:val="21"/>
        </w:rPr>
        <w:t>二、付款方式：</w:t>
      </w:r>
      <w:r>
        <w:rPr>
          <w:rFonts w:hint="eastAsia" w:cs="Arial"/>
          <w:szCs w:val="21"/>
        </w:rPr>
        <w:t>合同签订后，</w:t>
      </w:r>
      <w:r>
        <w:rPr>
          <w:rFonts w:cs="Arial"/>
          <w:szCs w:val="21"/>
        </w:rPr>
        <w:t>1</w:t>
      </w:r>
      <w:r>
        <w:rPr>
          <w:rFonts w:hint="eastAsia" w:cs="Arial"/>
          <w:szCs w:val="21"/>
        </w:rPr>
        <w:t>个月内支付合同标的额9</w:t>
      </w:r>
      <w:r>
        <w:rPr>
          <w:rFonts w:cs="Arial"/>
          <w:szCs w:val="21"/>
        </w:rPr>
        <w:t>5</w:t>
      </w:r>
      <w:r>
        <w:rPr>
          <w:rFonts w:hint="eastAsia" w:cs="Arial"/>
          <w:szCs w:val="21"/>
        </w:rPr>
        <w:t>%，余5%作为履约保证金在保修期结束后当月支付。</w:t>
      </w:r>
    </w:p>
    <w:p/>
    <w:p>
      <w:pPr>
        <w:jc w:val="center"/>
        <w:rPr>
          <w:b/>
          <w:sz w:val="24"/>
        </w:rPr>
      </w:pPr>
    </w:p>
    <w:p>
      <w:pPr>
        <w:spacing w:line="276" w:lineRule="auto"/>
        <w:jc w:val="center"/>
        <w:rPr>
          <w:rFonts w:hint="eastAsia"/>
          <w:b/>
          <w:sz w:val="24"/>
          <w:szCs w:val="24"/>
          <w:lang w:eastAsia="zh-CN"/>
        </w:rPr>
      </w:pPr>
    </w:p>
    <w:p>
      <w:pPr>
        <w:spacing w:line="276" w:lineRule="auto"/>
        <w:jc w:val="center"/>
        <w:rPr>
          <w:rFonts w:hint="eastAsia"/>
          <w:b/>
          <w:sz w:val="24"/>
          <w:szCs w:val="24"/>
          <w:lang w:eastAsia="zh-CN"/>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10</w:t>
      </w:r>
      <w:r>
        <w:rPr>
          <w:rFonts w:hint="eastAsia"/>
          <w:b/>
          <w:sz w:val="24"/>
          <w:szCs w:val="24"/>
        </w:rPr>
        <w:t>：</w:t>
      </w:r>
      <w:r>
        <w:rPr>
          <w:rFonts w:hint="eastAsia"/>
          <w:b/>
          <w:sz w:val="24"/>
          <w:szCs w:val="24"/>
          <w:lang w:eastAsia="zh-CN"/>
        </w:rPr>
        <w:t>超声</w:t>
      </w:r>
      <w:r>
        <w:rPr>
          <w:rFonts w:hint="eastAsia"/>
          <w:b/>
          <w:sz w:val="24"/>
          <w:szCs w:val="24"/>
        </w:rPr>
        <w:t>诊断仪</w:t>
      </w:r>
      <w:r>
        <w:rPr>
          <w:rFonts w:hint="eastAsia"/>
          <w:b/>
          <w:sz w:val="24"/>
          <w:szCs w:val="24"/>
          <w:lang w:eastAsia="zh-CN"/>
        </w:rPr>
        <w:t>（</w:t>
      </w:r>
      <w:r>
        <w:rPr>
          <w:rFonts w:hint="eastAsia"/>
          <w:b/>
          <w:sz w:val="24"/>
          <w:szCs w:val="24"/>
          <w:lang w:val="en-US" w:eastAsia="zh-CN"/>
        </w:rPr>
        <w:t>GE-E6</w:t>
      </w:r>
      <w:r>
        <w:rPr>
          <w:rFonts w:hint="eastAsia"/>
          <w:b/>
          <w:sz w:val="24"/>
          <w:szCs w:val="24"/>
          <w:lang w:eastAsia="zh-CN"/>
        </w:rPr>
        <w:t>）维修服务</w:t>
      </w:r>
      <w:r>
        <w:rPr>
          <w:rFonts w:hint="eastAsia"/>
          <w:b/>
          <w:sz w:val="24"/>
          <w:szCs w:val="24"/>
          <w:lang w:val="en-US" w:eastAsia="zh-CN"/>
        </w:rPr>
        <w:t xml:space="preserve">  限价</w:t>
      </w:r>
      <w:bookmarkStart w:id="0" w:name="_GoBack"/>
      <w:bookmarkEnd w:id="0"/>
      <w:r>
        <w:rPr>
          <w:rFonts w:hint="eastAsia"/>
          <w:b/>
          <w:sz w:val="24"/>
          <w:szCs w:val="24"/>
          <w:lang w:val="en-US" w:eastAsia="zh-CN"/>
        </w:rPr>
        <w:t>2.8万元</w:t>
      </w:r>
    </w:p>
    <w:p>
      <w:pPr>
        <w:rPr>
          <w:rFonts w:ascii="Calibri" w:hAnsi="Calibri" w:eastAsia="宋体" w:cs="Times New Roman"/>
          <w:b/>
          <w:bCs/>
          <w:szCs w:val="21"/>
        </w:rPr>
      </w:pPr>
    </w:p>
    <w:p>
      <w:pPr>
        <w:numPr>
          <w:ilvl w:val="0"/>
          <w:numId w:val="12"/>
        </w:numPr>
        <w:spacing w:line="276" w:lineRule="auto"/>
        <w:rPr>
          <w:rFonts w:cs="宋体"/>
          <w:b/>
          <w:kern w:val="0"/>
          <w:szCs w:val="21"/>
        </w:rPr>
      </w:pPr>
      <w:r>
        <w:rPr>
          <w:rFonts w:hint="eastAsia" w:cs="宋体"/>
          <w:b/>
          <w:kern w:val="0"/>
          <w:szCs w:val="21"/>
        </w:rPr>
        <w:t>服务期、保修设备、保修范围（如下表所示）：</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451"/>
        <w:gridCol w:w="1985"/>
        <w:gridCol w:w="56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105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使用科室</w:t>
            </w:r>
          </w:p>
        </w:tc>
        <w:tc>
          <w:tcPr>
            <w:tcW w:w="2451"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设备名称</w:t>
            </w:r>
          </w:p>
        </w:tc>
        <w:tc>
          <w:tcPr>
            <w:tcW w:w="1985"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故障</w:t>
            </w:r>
          </w:p>
        </w:tc>
        <w:tc>
          <w:tcPr>
            <w:tcW w:w="567"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数量</w:t>
            </w:r>
          </w:p>
        </w:tc>
        <w:tc>
          <w:tcPr>
            <w:tcW w:w="2410"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trPr>
        <w:tc>
          <w:tcPr>
            <w:tcW w:w="1059" w:type="dxa"/>
          </w:tcPr>
          <w:p>
            <w:pPr>
              <w:spacing w:line="276" w:lineRule="auto"/>
              <w:jc w:val="left"/>
              <w:rPr>
                <w:rFonts w:asciiTheme="minorEastAsia" w:hAnsiTheme="minorEastAsia"/>
                <w:kern w:val="0"/>
                <w:szCs w:val="21"/>
              </w:rPr>
            </w:pPr>
            <w:r>
              <w:rPr>
                <w:rFonts w:hint="eastAsia" w:asciiTheme="minorEastAsia" w:hAnsiTheme="minorEastAsia"/>
                <w:kern w:val="0"/>
                <w:szCs w:val="21"/>
              </w:rPr>
              <w:t>越秀超声科</w:t>
            </w:r>
          </w:p>
        </w:tc>
        <w:tc>
          <w:tcPr>
            <w:tcW w:w="2451" w:type="dxa"/>
          </w:tcPr>
          <w:p>
            <w:pPr>
              <w:spacing w:line="276" w:lineRule="auto"/>
              <w:jc w:val="left"/>
              <w:rPr>
                <w:rFonts w:asciiTheme="minorEastAsia" w:hAnsiTheme="minorEastAsia"/>
                <w:kern w:val="0"/>
                <w:szCs w:val="21"/>
              </w:rPr>
            </w:pPr>
            <w:r>
              <w:rPr>
                <w:rFonts w:hint="eastAsia" w:asciiTheme="minorEastAsia" w:hAnsiTheme="minorEastAsia"/>
                <w:kern w:val="0"/>
                <w:szCs w:val="21"/>
              </w:rPr>
              <w:t>超声诊断仪（G</w:t>
            </w:r>
            <w:r>
              <w:rPr>
                <w:rFonts w:asciiTheme="minorEastAsia" w:hAnsiTheme="minorEastAsia"/>
                <w:kern w:val="0"/>
                <w:szCs w:val="21"/>
              </w:rPr>
              <w:t>E E6,2014</w:t>
            </w:r>
            <w:r>
              <w:rPr>
                <w:rFonts w:hint="eastAsia" w:asciiTheme="minorEastAsia" w:hAnsiTheme="minorEastAsia"/>
                <w:kern w:val="0"/>
                <w:szCs w:val="21"/>
              </w:rPr>
              <w:t>年购入）</w:t>
            </w:r>
          </w:p>
        </w:tc>
        <w:tc>
          <w:tcPr>
            <w:tcW w:w="1985" w:type="dxa"/>
          </w:tcPr>
          <w:p>
            <w:pPr>
              <w:spacing w:line="276" w:lineRule="auto"/>
              <w:rPr>
                <w:rFonts w:asciiTheme="minorEastAsia" w:hAnsiTheme="minorEastAsia"/>
                <w:kern w:val="0"/>
                <w:szCs w:val="21"/>
              </w:rPr>
            </w:pPr>
            <w:r>
              <w:rPr>
                <w:rFonts w:ascii="Arial" w:hAnsi="Arial" w:cs="Arial"/>
                <w:color w:val="333333"/>
                <w:szCs w:val="21"/>
                <w:shd w:val="clear" w:color="auto" w:fill="FFFFFF"/>
              </w:rPr>
              <w:t>1.图像缺失；2.可视窗口间中明显缩窄；3.测血流时，键盘不灵敏。</w:t>
            </w:r>
          </w:p>
          <w:p>
            <w:pPr>
              <w:spacing w:line="276" w:lineRule="auto"/>
              <w:rPr>
                <w:rFonts w:asciiTheme="minorEastAsia" w:hAnsiTheme="minorEastAsia"/>
                <w:kern w:val="0"/>
                <w:szCs w:val="21"/>
              </w:rPr>
            </w:pPr>
            <w:r>
              <w:rPr>
                <w:rFonts w:hint="eastAsia" w:asciiTheme="minorEastAsia" w:hAnsiTheme="minorEastAsia"/>
                <w:kern w:val="0"/>
                <w:szCs w:val="21"/>
              </w:rPr>
              <w:drawing>
                <wp:inline distT="0" distB="0" distL="114300" distR="114300">
                  <wp:extent cx="1117600" cy="1492250"/>
                  <wp:effectExtent l="0" t="0" r="6350" b="12700"/>
                  <wp:docPr id="1" name="图片 1" descr="216c33c356848e83c39ff213fcf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6c33c356848e83c39ff213fcf7781"/>
                          <pic:cNvPicPr>
                            <a:picLocks noChangeAspect="1"/>
                          </pic:cNvPicPr>
                        </pic:nvPicPr>
                        <pic:blipFill>
                          <a:blip r:embed="rId4"/>
                          <a:stretch>
                            <a:fillRect/>
                          </a:stretch>
                        </pic:blipFill>
                        <pic:spPr>
                          <a:xfrm>
                            <a:off x="0" y="0"/>
                            <a:ext cx="1117600" cy="1492250"/>
                          </a:xfrm>
                          <a:prstGeom prst="rect">
                            <a:avLst/>
                          </a:prstGeom>
                          <a:noFill/>
                          <a:ln>
                            <a:noFill/>
                          </a:ln>
                        </pic:spPr>
                      </pic:pic>
                    </a:graphicData>
                  </a:graphic>
                </wp:inline>
              </w:drawing>
            </w:r>
          </w:p>
        </w:tc>
        <w:tc>
          <w:tcPr>
            <w:tcW w:w="567" w:type="dxa"/>
          </w:tcPr>
          <w:p>
            <w:pPr>
              <w:spacing w:line="276" w:lineRule="auto"/>
              <w:rPr>
                <w:rFonts w:asciiTheme="minorEastAsia" w:hAnsiTheme="minorEastAsia"/>
                <w:kern w:val="0"/>
                <w:szCs w:val="21"/>
              </w:rPr>
            </w:pPr>
            <w:r>
              <w:rPr>
                <w:rFonts w:hint="eastAsia" w:asciiTheme="minorEastAsia" w:hAnsiTheme="minorEastAsia"/>
                <w:kern w:val="0"/>
                <w:szCs w:val="21"/>
              </w:rPr>
              <w:t>1台</w:t>
            </w:r>
          </w:p>
        </w:tc>
        <w:tc>
          <w:tcPr>
            <w:tcW w:w="2410" w:type="dxa"/>
          </w:tcPr>
          <w:p>
            <w:pPr>
              <w:spacing w:line="276" w:lineRule="auto"/>
              <w:jc w:val="left"/>
              <w:rPr>
                <w:rFonts w:asciiTheme="minorEastAsia" w:hAnsiTheme="minorEastAsia"/>
                <w:kern w:val="0"/>
                <w:szCs w:val="21"/>
              </w:rPr>
            </w:pPr>
            <w:r>
              <w:rPr>
                <w:rFonts w:hint="eastAsia" w:asciiTheme="minorEastAsia" w:hAnsiTheme="minorEastAsia"/>
                <w:kern w:val="0"/>
                <w:szCs w:val="21"/>
              </w:rPr>
              <w:t>更换图像处理板和通道板一套，更换显卡，使机器恢复正常使用。</w:t>
            </w:r>
          </w:p>
        </w:tc>
      </w:tr>
    </w:tbl>
    <w:p>
      <w:pPr>
        <w:tabs>
          <w:tab w:val="left" w:pos="540"/>
        </w:tabs>
        <w:spacing w:line="276" w:lineRule="auto"/>
        <w:rPr>
          <w:b/>
          <w:szCs w:val="21"/>
        </w:rPr>
      </w:pPr>
    </w:p>
    <w:p>
      <w:pPr>
        <w:tabs>
          <w:tab w:val="left" w:pos="540"/>
        </w:tabs>
        <w:spacing w:line="276" w:lineRule="auto"/>
        <w:rPr>
          <w:b/>
          <w:szCs w:val="21"/>
        </w:rPr>
      </w:pPr>
      <w:r>
        <w:rPr>
          <w:rFonts w:hint="eastAsia"/>
          <w:b/>
          <w:szCs w:val="21"/>
        </w:rPr>
        <w:t>二、服务内容及要求</w:t>
      </w:r>
    </w:p>
    <w:p>
      <w:pPr>
        <w:spacing w:after="156" w:afterLines="50" w:line="276" w:lineRule="auto"/>
        <w:rPr>
          <w:rFonts w:cs="Arial" w:asciiTheme="minorEastAsia" w:hAnsiTheme="minorEastAsia"/>
          <w:szCs w:val="21"/>
        </w:rPr>
      </w:pPr>
      <w:r>
        <w:rPr>
          <w:rFonts w:hint="eastAsia" w:cs="Arial" w:asciiTheme="minorEastAsia" w:hAnsiTheme="minorEastAsia"/>
          <w:szCs w:val="21"/>
        </w:rPr>
        <w:t>1、投标人必须是在中华人民共和国国内注册的独立法人资质。</w:t>
      </w:r>
    </w:p>
    <w:p>
      <w:pPr>
        <w:spacing w:after="156" w:afterLines="50" w:line="276" w:lineRule="auto"/>
        <w:rPr>
          <w:rFonts w:cs="Arial" w:asciiTheme="minorEastAsia" w:hAnsiTheme="minorEastAsia"/>
          <w:szCs w:val="21"/>
        </w:rPr>
      </w:pPr>
      <w:r>
        <w:rPr>
          <w:rFonts w:asciiTheme="minorEastAsia" w:hAnsiTheme="minorEastAsia"/>
          <w:szCs w:val="21"/>
        </w:rPr>
        <w:t>2</w:t>
      </w:r>
      <w:r>
        <w:rPr>
          <w:rFonts w:hint="eastAsia" w:asciiTheme="minorEastAsia" w:hAnsiTheme="minorEastAsia"/>
          <w:szCs w:val="21"/>
        </w:rPr>
        <w:t>、投标人具备维护、保养、维修设备的能力和资质，提供相应服务文件证明。</w:t>
      </w:r>
    </w:p>
    <w:p>
      <w:pPr>
        <w:spacing w:after="156" w:afterLines="50" w:line="276" w:lineRule="auto"/>
        <w:rPr>
          <w:rFonts w:cs="Arial" w:asciiTheme="minorEastAsia" w:hAnsiTheme="minorEastAsia"/>
          <w:szCs w:val="21"/>
        </w:rPr>
      </w:pPr>
      <w:r>
        <w:rPr>
          <w:rFonts w:hint="eastAsia" w:asciiTheme="minorEastAsia" w:hAnsiTheme="minorEastAsia"/>
          <w:szCs w:val="21"/>
        </w:rPr>
        <w:t>3、</w:t>
      </w:r>
      <w:r>
        <w:rPr>
          <w:rFonts w:hint="eastAsia" w:cs="Arial" w:asciiTheme="minorEastAsia" w:hAnsiTheme="minorEastAsia"/>
          <w:bCs/>
          <w:szCs w:val="21"/>
        </w:rPr>
        <w:t>投标人在省内常驻投标产品服务工程师≥</w:t>
      </w:r>
      <w:r>
        <w:rPr>
          <w:rFonts w:hint="eastAsia" w:cs="Arial" w:asciiTheme="minorEastAsia" w:hAnsiTheme="minorEastAsia"/>
          <w:bCs/>
          <w:szCs w:val="21"/>
          <w:u w:val="single"/>
        </w:rPr>
        <w:t xml:space="preserve"> 3 </w:t>
      </w:r>
      <w:r>
        <w:rPr>
          <w:rFonts w:hint="eastAsia" w:cs="Arial" w:asciiTheme="minorEastAsia" w:hAnsiTheme="minorEastAsia"/>
          <w:bCs/>
          <w:szCs w:val="21"/>
        </w:rPr>
        <w:t>名。</w:t>
      </w:r>
    </w:p>
    <w:p>
      <w:pPr>
        <w:spacing w:after="156" w:afterLines="50" w:line="276" w:lineRule="auto"/>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、保修期≥1年。</w:t>
      </w:r>
    </w:p>
    <w:p>
      <w:pPr>
        <w:spacing w:after="156" w:afterLines="50" w:line="276" w:lineRule="auto"/>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、服务时间≤48小时解决故障。</w:t>
      </w:r>
    </w:p>
    <w:p>
      <w:pPr>
        <w:spacing w:line="276" w:lineRule="auto"/>
        <w:rPr>
          <w:rFonts w:hint="default" w:asciiTheme="minorEastAsia" w:hAnsiTheme="minorEastAsia"/>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confontstat_1">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54511"/>
    <w:multiLevelType w:val="singleLevel"/>
    <w:tmpl w:val="9C554511"/>
    <w:lvl w:ilvl="0" w:tentative="0">
      <w:start w:val="1"/>
      <w:numFmt w:val="decimal"/>
      <w:suff w:val="nothing"/>
      <w:lvlText w:val="%1、"/>
      <w:lvlJc w:val="left"/>
    </w:lvl>
  </w:abstractNum>
  <w:abstractNum w:abstractNumId="1">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2"/>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1B70AA5"/>
    <w:multiLevelType w:val="singleLevel"/>
    <w:tmpl w:val="01B70AA5"/>
    <w:lvl w:ilvl="0" w:tentative="0">
      <w:start w:val="1"/>
      <w:numFmt w:val="decimal"/>
      <w:lvlText w:val="%1."/>
      <w:lvlJc w:val="left"/>
      <w:pPr>
        <w:ind w:left="425" w:hanging="425"/>
      </w:pPr>
      <w:rPr>
        <w:rFonts w:hint="default"/>
        <w:b w:val="0"/>
      </w:rPr>
    </w:lvl>
  </w:abstractNum>
  <w:abstractNum w:abstractNumId="3">
    <w:nsid w:val="0C5BACC0"/>
    <w:multiLevelType w:val="singleLevel"/>
    <w:tmpl w:val="0C5BACC0"/>
    <w:lvl w:ilvl="0" w:tentative="0">
      <w:start w:val="1"/>
      <w:numFmt w:val="chineseCounting"/>
      <w:suff w:val="nothing"/>
      <w:lvlText w:val="%1、"/>
      <w:lvlJc w:val="left"/>
      <w:rPr>
        <w:rFonts w:hint="eastAsia"/>
      </w:rPr>
    </w:lvl>
  </w:abstractNum>
  <w:abstractNum w:abstractNumId="4">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C9129C"/>
    <w:multiLevelType w:val="multilevel"/>
    <w:tmpl w:val="35C9129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C745BF8"/>
    <w:multiLevelType w:val="multilevel"/>
    <w:tmpl w:val="3C745B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317356"/>
    <w:multiLevelType w:val="multilevel"/>
    <w:tmpl w:val="4A31735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99A428D"/>
    <w:multiLevelType w:val="multilevel"/>
    <w:tmpl w:val="599A42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4AF5A5D"/>
    <w:multiLevelType w:val="multilevel"/>
    <w:tmpl w:val="64AF5A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55628D7"/>
    <w:multiLevelType w:val="multilevel"/>
    <w:tmpl w:val="755628D7"/>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4"/>
  </w:num>
  <w:num w:numId="3">
    <w:abstractNumId w:val="10"/>
  </w:num>
  <w:num w:numId="4">
    <w:abstractNumId w:val="2"/>
  </w:num>
  <w:num w:numId="5">
    <w:abstractNumId w:val="0"/>
  </w:num>
  <w:num w:numId="6">
    <w:abstractNumId w:val="5"/>
  </w:num>
  <w:num w:numId="7">
    <w:abstractNumId w:val="7"/>
  </w:num>
  <w:num w:numId="8">
    <w:abstractNumId w:val="9"/>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ZDEwODg2MDlhODcxNWI1ZWNjMTE0NzgzMjNjMGYifQ=="/>
  </w:docVars>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662C9"/>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0B0F"/>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A6ED5"/>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243CE6"/>
    <w:rsid w:val="014F02F4"/>
    <w:rsid w:val="01953518"/>
    <w:rsid w:val="01995B0E"/>
    <w:rsid w:val="01EE0350"/>
    <w:rsid w:val="02DA2971"/>
    <w:rsid w:val="030E3991"/>
    <w:rsid w:val="03213027"/>
    <w:rsid w:val="03D353DC"/>
    <w:rsid w:val="0436211C"/>
    <w:rsid w:val="04BF17A7"/>
    <w:rsid w:val="04CD2D93"/>
    <w:rsid w:val="04CF72AD"/>
    <w:rsid w:val="05731686"/>
    <w:rsid w:val="05D00AD9"/>
    <w:rsid w:val="05D774AE"/>
    <w:rsid w:val="061439B5"/>
    <w:rsid w:val="064E6D5A"/>
    <w:rsid w:val="06772D71"/>
    <w:rsid w:val="074C2E0D"/>
    <w:rsid w:val="07767550"/>
    <w:rsid w:val="07B02B10"/>
    <w:rsid w:val="07DA45E6"/>
    <w:rsid w:val="08196A27"/>
    <w:rsid w:val="083D71F3"/>
    <w:rsid w:val="08B12657"/>
    <w:rsid w:val="08EB4A87"/>
    <w:rsid w:val="08EF0E8C"/>
    <w:rsid w:val="0A06352F"/>
    <w:rsid w:val="0A124EA5"/>
    <w:rsid w:val="0A257786"/>
    <w:rsid w:val="0A3827EF"/>
    <w:rsid w:val="0A4D0A5D"/>
    <w:rsid w:val="0A7F6C90"/>
    <w:rsid w:val="0AD14228"/>
    <w:rsid w:val="0AE14217"/>
    <w:rsid w:val="0AEB7501"/>
    <w:rsid w:val="0B0F32F5"/>
    <w:rsid w:val="0B172BDC"/>
    <w:rsid w:val="0B28373A"/>
    <w:rsid w:val="0B3A7B1E"/>
    <w:rsid w:val="0B46334C"/>
    <w:rsid w:val="0B522FA7"/>
    <w:rsid w:val="0B557FEE"/>
    <w:rsid w:val="0B8B6D44"/>
    <w:rsid w:val="0BA55E52"/>
    <w:rsid w:val="0BEC709F"/>
    <w:rsid w:val="0C0C2368"/>
    <w:rsid w:val="0C3703FE"/>
    <w:rsid w:val="0C9107BB"/>
    <w:rsid w:val="0CDF1F42"/>
    <w:rsid w:val="0D160161"/>
    <w:rsid w:val="0D471FD0"/>
    <w:rsid w:val="0D4A65B7"/>
    <w:rsid w:val="0D582A8B"/>
    <w:rsid w:val="0DCC6981"/>
    <w:rsid w:val="0DF63EE1"/>
    <w:rsid w:val="0E9933E7"/>
    <w:rsid w:val="0EBC4A8A"/>
    <w:rsid w:val="0ED308B1"/>
    <w:rsid w:val="0EDE3A56"/>
    <w:rsid w:val="0EEA6072"/>
    <w:rsid w:val="0F220EF1"/>
    <w:rsid w:val="0F672C50"/>
    <w:rsid w:val="0F894EC5"/>
    <w:rsid w:val="0F9A5CF8"/>
    <w:rsid w:val="0FDB0481"/>
    <w:rsid w:val="10294501"/>
    <w:rsid w:val="104C73A8"/>
    <w:rsid w:val="107B4D0C"/>
    <w:rsid w:val="10822972"/>
    <w:rsid w:val="109665EA"/>
    <w:rsid w:val="10DD7E2F"/>
    <w:rsid w:val="119B76A5"/>
    <w:rsid w:val="11A028C6"/>
    <w:rsid w:val="11A95FA8"/>
    <w:rsid w:val="11FF2D51"/>
    <w:rsid w:val="12783C60"/>
    <w:rsid w:val="12CB7554"/>
    <w:rsid w:val="12D53E92"/>
    <w:rsid w:val="12F13E9C"/>
    <w:rsid w:val="12F171A9"/>
    <w:rsid w:val="13461961"/>
    <w:rsid w:val="13557BCB"/>
    <w:rsid w:val="136113A3"/>
    <w:rsid w:val="13775262"/>
    <w:rsid w:val="13D15F9E"/>
    <w:rsid w:val="13E37DCB"/>
    <w:rsid w:val="1404150D"/>
    <w:rsid w:val="14053778"/>
    <w:rsid w:val="14092709"/>
    <w:rsid w:val="140C2C85"/>
    <w:rsid w:val="143B795A"/>
    <w:rsid w:val="149F51B8"/>
    <w:rsid w:val="14B940A6"/>
    <w:rsid w:val="14C8512E"/>
    <w:rsid w:val="16105A34"/>
    <w:rsid w:val="16654358"/>
    <w:rsid w:val="16D64294"/>
    <w:rsid w:val="16EE70EE"/>
    <w:rsid w:val="170A5D01"/>
    <w:rsid w:val="171262EA"/>
    <w:rsid w:val="171F2F05"/>
    <w:rsid w:val="17273C7A"/>
    <w:rsid w:val="1752388B"/>
    <w:rsid w:val="17C34EF5"/>
    <w:rsid w:val="182A2ECD"/>
    <w:rsid w:val="183E2401"/>
    <w:rsid w:val="187D7B8D"/>
    <w:rsid w:val="18B117B0"/>
    <w:rsid w:val="18BC4224"/>
    <w:rsid w:val="18CD1EDA"/>
    <w:rsid w:val="193B5EC9"/>
    <w:rsid w:val="193E2DCB"/>
    <w:rsid w:val="195D43AB"/>
    <w:rsid w:val="195E29E4"/>
    <w:rsid w:val="19697667"/>
    <w:rsid w:val="1A855C00"/>
    <w:rsid w:val="1ABB4447"/>
    <w:rsid w:val="1AC72740"/>
    <w:rsid w:val="1B1A6779"/>
    <w:rsid w:val="1B4201D1"/>
    <w:rsid w:val="1B853958"/>
    <w:rsid w:val="1B8B1750"/>
    <w:rsid w:val="1BD70CF8"/>
    <w:rsid w:val="1BF22168"/>
    <w:rsid w:val="1D8C47CE"/>
    <w:rsid w:val="1DA66B37"/>
    <w:rsid w:val="1DBE6F16"/>
    <w:rsid w:val="1DE41553"/>
    <w:rsid w:val="1DF51038"/>
    <w:rsid w:val="1E113A0C"/>
    <w:rsid w:val="1ED44095"/>
    <w:rsid w:val="1F110EED"/>
    <w:rsid w:val="1F7F5C7A"/>
    <w:rsid w:val="1FC3402A"/>
    <w:rsid w:val="1FD24976"/>
    <w:rsid w:val="20A35C8C"/>
    <w:rsid w:val="21055FC6"/>
    <w:rsid w:val="21304093"/>
    <w:rsid w:val="215844F8"/>
    <w:rsid w:val="229D31A5"/>
    <w:rsid w:val="22B31A93"/>
    <w:rsid w:val="22C1641C"/>
    <w:rsid w:val="22C71183"/>
    <w:rsid w:val="23062446"/>
    <w:rsid w:val="232C16CA"/>
    <w:rsid w:val="233506C3"/>
    <w:rsid w:val="23780598"/>
    <w:rsid w:val="239C3E50"/>
    <w:rsid w:val="23DB4459"/>
    <w:rsid w:val="241A55A5"/>
    <w:rsid w:val="246F329A"/>
    <w:rsid w:val="24895346"/>
    <w:rsid w:val="24E24879"/>
    <w:rsid w:val="25002C13"/>
    <w:rsid w:val="2534546E"/>
    <w:rsid w:val="253F7A39"/>
    <w:rsid w:val="254C2B2C"/>
    <w:rsid w:val="2551032A"/>
    <w:rsid w:val="25776807"/>
    <w:rsid w:val="25977911"/>
    <w:rsid w:val="260855E0"/>
    <w:rsid w:val="26B236F3"/>
    <w:rsid w:val="27533C10"/>
    <w:rsid w:val="279C09F1"/>
    <w:rsid w:val="280816C0"/>
    <w:rsid w:val="285354F6"/>
    <w:rsid w:val="28561A32"/>
    <w:rsid w:val="285E12CD"/>
    <w:rsid w:val="28791A0D"/>
    <w:rsid w:val="295F7BF9"/>
    <w:rsid w:val="297B5D56"/>
    <w:rsid w:val="2AD648A6"/>
    <w:rsid w:val="2B3F6C94"/>
    <w:rsid w:val="2B6C29FB"/>
    <w:rsid w:val="2B7C0D5A"/>
    <w:rsid w:val="2BAA361F"/>
    <w:rsid w:val="2C56241D"/>
    <w:rsid w:val="2C5A4C66"/>
    <w:rsid w:val="2D41258F"/>
    <w:rsid w:val="2D542766"/>
    <w:rsid w:val="2D545DB5"/>
    <w:rsid w:val="2D763A4E"/>
    <w:rsid w:val="2DAD2948"/>
    <w:rsid w:val="2DB27968"/>
    <w:rsid w:val="2E23484F"/>
    <w:rsid w:val="2E2D5D10"/>
    <w:rsid w:val="2E4C044F"/>
    <w:rsid w:val="2E8451DC"/>
    <w:rsid w:val="2E9474FF"/>
    <w:rsid w:val="2EB32167"/>
    <w:rsid w:val="2EB41154"/>
    <w:rsid w:val="2EF0114F"/>
    <w:rsid w:val="2F023721"/>
    <w:rsid w:val="2F036A43"/>
    <w:rsid w:val="2F0B5B0B"/>
    <w:rsid w:val="2FBE480E"/>
    <w:rsid w:val="2FCC2E92"/>
    <w:rsid w:val="2FF97AE4"/>
    <w:rsid w:val="30055F99"/>
    <w:rsid w:val="302922D6"/>
    <w:rsid w:val="302E44BD"/>
    <w:rsid w:val="3043456E"/>
    <w:rsid w:val="30ED18D5"/>
    <w:rsid w:val="30F22E2C"/>
    <w:rsid w:val="310B5F76"/>
    <w:rsid w:val="312E1520"/>
    <w:rsid w:val="31377DDB"/>
    <w:rsid w:val="31522A38"/>
    <w:rsid w:val="318324DC"/>
    <w:rsid w:val="319C7FFF"/>
    <w:rsid w:val="31A22B03"/>
    <w:rsid w:val="31A57324"/>
    <w:rsid w:val="31C138FB"/>
    <w:rsid w:val="328F7F73"/>
    <w:rsid w:val="32AC78EE"/>
    <w:rsid w:val="32B37F2E"/>
    <w:rsid w:val="32E40107"/>
    <w:rsid w:val="33074B9E"/>
    <w:rsid w:val="333B3289"/>
    <w:rsid w:val="3361130D"/>
    <w:rsid w:val="33980BB0"/>
    <w:rsid w:val="33BE0038"/>
    <w:rsid w:val="3443130F"/>
    <w:rsid w:val="34B408FE"/>
    <w:rsid w:val="35111861"/>
    <w:rsid w:val="355D4620"/>
    <w:rsid w:val="35834ECD"/>
    <w:rsid w:val="36432C16"/>
    <w:rsid w:val="36C56FF5"/>
    <w:rsid w:val="36C71DF7"/>
    <w:rsid w:val="36D852A3"/>
    <w:rsid w:val="37252D0B"/>
    <w:rsid w:val="374619AD"/>
    <w:rsid w:val="3768327F"/>
    <w:rsid w:val="37761457"/>
    <w:rsid w:val="37971BCD"/>
    <w:rsid w:val="37B805E5"/>
    <w:rsid w:val="37CA6A50"/>
    <w:rsid w:val="38BB55D9"/>
    <w:rsid w:val="38EA2D0C"/>
    <w:rsid w:val="39140148"/>
    <w:rsid w:val="3A030CB1"/>
    <w:rsid w:val="3A274D6E"/>
    <w:rsid w:val="3AFD61EB"/>
    <w:rsid w:val="3B4C0CB5"/>
    <w:rsid w:val="3B815637"/>
    <w:rsid w:val="3B9801DA"/>
    <w:rsid w:val="3C9923D3"/>
    <w:rsid w:val="3CB11983"/>
    <w:rsid w:val="3D39680A"/>
    <w:rsid w:val="3D4A1086"/>
    <w:rsid w:val="3DB67ECA"/>
    <w:rsid w:val="3DE70F12"/>
    <w:rsid w:val="3E1813B2"/>
    <w:rsid w:val="3E247273"/>
    <w:rsid w:val="3E375EB7"/>
    <w:rsid w:val="3E8135D7"/>
    <w:rsid w:val="3F796C30"/>
    <w:rsid w:val="3FB849EB"/>
    <w:rsid w:val="401F14AA"/>
    <w:rsid w:val="404C61BE"/>
    <w:rsid w:val="40602AF6"/>
    <w:rsid w:val="40687A30"/>
    <w:rsid w:val="408E57BE"/>
    <w:rsid w:val="415253C7"/>
    <w:rsid w:val="415D6705"/>
    <w:rsid w:val="42074E95"/>
    <w:rsid w:val="423C1C7E"/>
    <w:rsid w:val="423D382E"/>
    <w:rsid w:val="424968DE"/>
    <w:rsid w:val="42530DE6"/>
    <w:rsid w:val="426C78D8"/>
    <w:rsid w:val="426E5C20"/>
    <w:rsid w:val="42DB3D63"/>
    <w:rsid w:val="438C342E"/>
    <w:rsid w:val="43A37B4B"/>
    <w:rsid w:val="44113EAB"/>
    <w:rsid w:val="444E76AC"/>
    <w:rsid w:val="4490119F"/>
    <w:rsid w:val="44B700FE"/>
    <w:rsid w:val="44BB002C"/>
    <w:rsid w:val="44DB2064"/>
    <w:rsid w:val="44EA6D78"/>
    <w:rsid w:val="466E4FD9"/>
    <w:rsid w:val="467B459B"/>
    <w:rsid w:val="467D28D5"/>
    <w:rsid w:val="46BE367D"/>
    <w:rsid w:val="470055BF"/>
    <w:rsid w:val="471E5E67"/>
    <w:rsid w:val="47321D97"/>
    <w:rsid w:val="47587D42"/>
    <w:rsid w:val="479A094A"/>
    <w:rsid w:val="479A3013"/>
    <w:rsid w:val="47A95A58"/>
    <w:rsid w:val="47B1755E"/>
    <w:rsid w:val="47C60E2A"/>
    <w:rsid w:val="47CE6BCF"/>
    <w:rsid w:val="483C3993"/>
    <w:rsid w:val="484A76E0"/>
    <w:rsid w:val="48CA5088"/>
    <w:rsid w:val="48CC544E"/>
    <w:rsid w:val="48D162B0"/>
    <w:rsid w:val="48FE77FC"/>
    <w:rsid w:val="491908B9"/>
    <w:rsid w:val="493B0058"/>
    <w:rsid w:val="49467786"/>
    <w:rsid w:val="4A183041"/>
    <w:rsid w:val="4AC66827"/>
    <w:rsid w:val="4ACB58F7"/>
    <w:rsid w:val="4B37675B"/>
    <w:rsid w:val="4B4A6909"/>
    <w:rsid w:val="4B5D3F03"/>
    <w:rsid w:val="4B634304"/>
    <w:rsid w:val="4B6B79BE"/>
    <w:rsid w:val="4B8D1B2C"/>
    <w:rsid w:val="4C3E2657"/>
    <w:rsid w:val="4C4B1DB9"/>
    <w:rsid w:val="4C99036C"/>
    <w:rsid w:val="4CC24F87"/>
    <w:rsid w:val="4CD53AA5"/>
    <w:rsid w:val="4D0608DE"/>
    <w:rsid w:val="4D3A5751"/>
    <w:rsid w:val="4D5D2DCA"/>
    <w:rsid w:val="4D80783A"/>
    <w:rsid w:val="4DD20585"/>
    <w:rsid w:val="4E0639B9"/>
    <w:rsid w:val="4E710F72"/>
    <w:rsid w:val="4E9775D7"/>
    <w:rsid w:val="4E9C330A"/>
    <w:rsid w:val="4EE66F19"/>
    <w:rsid w:val="4F4C72E9"/>
    <w:rsid w:val="4F5826AF"/>
    <w:rsid w:val="4FFF24DB"/>
    <w:rsid w:val="500D7BC9"/>
    <w:rsid w:val="5071320E"/>
    <w:rsid w:val="50D41344"/>
    <w:rsid w:val="50FF2147"/>
    <w:rsid w:val="51477D68"/>
    <w:rsid w:val="515C603E"/>
    <w:rsid w:val="518C637A"/>
    <w:rsid w:val="51CB416C"/>
    <w:rsid w:val="51FC099B"/>
    <w:rsid w:val="52A2637D"/>
    <w:rsid w:val="52DC007F"/>
    <w:rsid w:val="534A7FE3"/>
    <w:rsid w:val="53630DB8"/>
    <w:rsid w:val="536334AB"/>
    <w:rsid w:val="53C66933"/>
    <w:rsid w:val="54104D89"/>
    <w:rsid w:val="54332CFD"/>
    <w:rsid w:val="54337B59"/>
    <w:rsid w:val="543D7671"/>
    <w:rsid w:val="548148B3"/>
    <w:rsid w:val="54906CCD"/>
    <w:rsid w:val="54BB4420"/>
    <w:rsid w:val="54CC3272"/>
    <w:rsid w:val="554E3096"/>
    <w:rsid w:val="556868A9"/>
    <w:rsid w:val="557612F8"/>
    <w:rsid w:val="55AD2D39"/>
    <w:rsid w:val="55C2618E"/>
    <w:rsid w:val="55C4441C"/>
    <w:rsid w:val="55FA60CD"/>
    <w:rsid w:val="56295465"/>
    <w:rsid w:val="563270E3"/>
    <w:rsid w:val="565F5B0B"/>
    <w:rsid w:val="56670492"/>
    <w:rsid w:val="566B22EE"/>
    <w:rsid w:val="56971518"/>
    <w:rsid w:val="569D2390"/>
    <w:rsid w:val="56A12330"/>
    <w:rsid w:val="56F35BBB"/>
    <w:rsid w:val="571A4344"/>
    <w:rsid w:val="577E46FF"/>
    <w:rsid w:val="57F713A4"/>
    <w:rsid w:val="592B0DC8"/>
    <w:rsid w:val="599124C8"/>
    <w:rsid w:val="5999334F"/>
    <w:rsid w:val="59AD6FC5"/>
    <w:rsid w:val="59EF4771"/>
    <w:rsid w:val="5A243FA7"/>
    <w:rsid w:val="5A5D6001"/>
    <w:rsid w:val="5AC14805"/>
    <w:rsid w:val="5B165E6C"/>
    <w:rsid w:val="5B1F1F76"/>
    <w:rsid w:val="5BAE47D8"/>
    <w:rsid w:val="5BF81431"/>
    <w:rsid w:val="5C107DF2"/>
    <w:rsid w:val="5C6A108D"/>
    <w:rsid w:val="5C8D0A4F"/>
    <w:rsid w:val="5CE600A7"/>
    <w:rsid w:val="5CF32D94"/>
    <w:rsid w:val="5D676D79"/>
    <w:rsid w:val="5DC95D99"/>
    <w:rsid w:val="5DF96CE2"/>
    <w:rsid w:val="5E4F447D"/>
    <w:rsid w:val="5E7003D0"/>
    <w:rsid w:val="5EFC39F6"/>
    <w:rsid w:val="5F8B5C0B"/>
    <w:rsid w:val="5F906BA5"/>
    <w:rsid w:val="5F930316"/>
    <w:rsid w:val="5FBE510F"/>
    <w:rsid w:val="5FFB4B3F"/>
    <w:rsid w:val="5FFD2A21"/>
    <w:rsid w:val="604067A1"/>
    <w:rsid w:val="60724B93"/>
    <w:rsid w:val="60CF544F"/>
    <w:rsid w:val="61572249"/>
    <w:rsid w:val="616E1509"/>
    <w:rsid w:val="61895241"/>
    <w:rsid w:val="626A5ED6"/>
    <w:rsid w:val="629B7F14"/>
    <w:rsid w:val="62B96CF6"/>
    <w:rsid w:val="630C7C38"/>
    <w:rsid w:val="63B20C95"/>
    <w:rsid w:val="63C1472B"/>
    <w:rsid w:val="63DF0D42"/>
    <w:rsid w:val="63EC2548"/>
    <w:rsid w:val="63F27F27"/>
    <w:rsid w:val="64546722"/>
    <w:rsid w:val="649558B9"/>
    <w:rsid w:val="64D94D23"/>
    <w:rsid w:val="65233275"/>
    <w:rsid w:val="65404696"/>
    <w:rsid w:val="655374B7"/>
    <w:rsid w:val="65554ECF"/>
    <w:rsid w:val="656F3846"/>
    <w:rsid w:val="65752C9E"/>
    <w:rsid w:val="65AB50D1"/>
    <w:rsid w:val="65B737F7"/>
    <w:rsid w:val="661D0068"/>
    <w:rsid w:val="6649207C"/>
    <w:rsid w:val="66C620BE"/>
    <w:rsid w:val="66D377FC"/>
    <w:rsid w:val="672D70F3"/>
    <w:rsid w:val="674F7B2E"/>
    <w:rsid w:val="6867389B"/>
    <w:rsid w:val="68B14728"/>
    <w:rsid w:val="68BB2917"/>
    <w:rsid w:val="68C77CB4"/>
    <w:rsid w:val="6A085F68"/>
    <w:rsid w:val="6A19568F"/>
    <w:rsid w:val="6A6633B6"/>
    <w:rsid w:val="6A7B352E"/>
    <w:rsid w:val="6A911859"/>
    <w:rsid w:val="6ACB2EB4"/>
    <w:rsid w:val="6ACF36F3"/>
    <w:rsid w:val="6AF405C0"/>
    <w:rsid w:val="6B032AFA"/>
    <w:rsid w:val="6B620FBC"/>
    <w:rsid w:val="6BA71017"/>
    <w:rsid w:val="6BE9202C"/>
    <w:rsid w:val="6BF71B38"/>
    <w:rsid w:val="6C804804"/>
    <w:rsid w:val="6CAB734C"/>
    <w:rsid w:val="6CD07205"/>
    <w:rsid w:val="6D172FB8"/>
    <w:rsid w:val="6D1D4B90"/>
    <w:rsid w:val="6D4318D3"/>
    <w:rsid w:val="6D657973"/>
    <w:rsid w:val="6D750AFC"/>
    <w:rsid w:val="6D792A43"/>
    <w:rsid w:val="6D7B7A6E"/>
    <w:rsid w:val="6DA2772F"/>
    <w:rsid w:val="6DB5568C"/>
    <w:rsid w:val="6DE351F8"/>
    <w:rsid w:val="6DF05EC7"/>
    <w:rsid w:val="6E092430"/>
    <w:rsid w:val="6E527028"/>
    <w:rsid w:val="6EAF43DA"/>
    <w:rsid w:val="6EB4493E"/>
    <w:rsid w:val="6F2310AA"/>
    <w:rsid w:val="70251764"/>
    <w:rsid w:val="70383E3F"/>
    <w:rsid w:val="709B2282"/>
    <w:rsid w:val="70D76B14"/>
    <w:rsid w:val="711C396B"/>
    <w:rsid w:val="71480FF2"/>
    <w:rsid w:val="71AF460E"/>
    <w:rsid w:val="71E94FBD"/>
    <w:rsid w:val="71F54947"/>
    <w:rsid w:val="72525E7E"/>
    <w:rsid w:val="7261093E"/>
    <w:rsid w:val="72B61A8E"/>
    <w:rsid w:val="73483608"/>
    <w:rsid w:val="7398450A"/>
    <w:rsid w:val="745A5E80"/>
    <w:rsid w:val="748C6B0D"/>
    <w:rsid w:val="749542AE"/>
    <w:rsid w:val="74DF5A5C"/>
    <w:rsid w:val="750C74BB"/>
    <w:rsid w:val="754001C5"/>
    <w:rsid w:val="75656D39"/>
    <w:rsid w:val="756F446E"/>
    <w:rsid w:val="757B6B85"/>
    <w:rsid w:val="75D9781B"/>
    <w:rsid w:val="763126BA"/>
    <w:rsid w:val="76666AF9"/>
    <w:rsid w:val="76BE42D8"/>
    <w:rsid w:val="76E732D0"/>
    <w:rsid w:val="77932BF8"/>
    <w:rsid w:val="779D7161"/>
    <w:rsid w:val="77E42B2A"/>
    <w:rsid w:val="783D765C"/>
    <w:rsid w:val="787C548D"/>
    <w:rsid w:val="788314F3"/>
    <w:rsid w:val="797053C7"/>
    <w:rsid w:val="799F326C"/>
    <w:rsid w:val="7A401EEF"/>
    <w:rsid w:val="7A5C37D4"/>
    <w:rsid w:val="7A650B66"/>
    <w:rsid w:val="7AA01AF9"/>
    <w:rsid w:val="7AB46938"/>
    <w:rsid w:val="7B5A2BED"/>
    <w:rsid w:val="7B634A03"/>
    <w:rsid w:val="7B9D74A9"/>
    <w:rsid w:val="7BB717A4"/>
    <w:rsid w:val="7C1B6D30"/>
    <w:rsid w:val="7C2D79D7"/>
    <w:rsid w:val="7C466CA7"/>
    <w:rsid w:val="7C8B5D7E"/>
    <w:rsid w:val="7CA35EEB"/>
    <w:rsid w:val="7DC97BD3"/>
    <w:rsid w:val="7E323E69"/>
    <w:rsid w:val="7E675FF4"/>
    <w:rsid w:val="7EF23526"/>
    <w:rsid w:val="7F004819"/>
    <w:rsid w:val="7F5920EC"/>
    <w:rsid w:val="7F7C0A01"/>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25"/>
      </w:tabs>
      <w:spacing w:before="60"/>
      <w:outlineLvl w:val="1"/>
    </w:pPr>
    <w:rPr>
      <w:b/>
      <w:bCs/>
      <w:sz w:val="32"/>
      <w:szCs w:val="32"/>
    </w:rPr>
  </w:style>
  <w:style w:type="paragraph" w:styleId="4">
    <w:name w:val="heading 3"/>
    <w:basedOn w:val="1"/>
    <w:next w:val="3"/>
    <w:qFormat/>
    <w:uiPriority w:val="0"/>
    <w:pPr>
      <w:keepNext/>
      <w:keepLines/>
      <w:spacing w:before="60"/>
      <w:outlineLvl w:val="2"/>
    </w:pPr>
    <w:rPr>
      <w:b/>
      <w:bCs/>
      <w:sz w:val="28"/>
      <w:szCs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w:basedOn w:val="1"/>
    <w:link w:val="23"/>
    <w:unhideWhenUsed/>
    <w:qFormat/>
    <w:uiPriority w:val="1"/>
    <w:rPr>
      <w:rFonts w:asciiTheme="minorHAnsi" w:hAnsiTheme="minorHAnsi" w:eastAsiaTheme="minorEastAsia" w:cstheme="minorBidi"/>
      <w:szCs w:val="22"/>
    </w:rPr>
  </w:style>
  <w:style w:type="paragraph" w:styleId="6">
    <w:name w:val="Plain Text"/>
    <w:basedOn w:val="1"/>
    <w:qFormat/>
    <w:uiPriority w:val="0"/>
    <w:rPr>
      <w:rFonts w:ascii="宋体" w:hAnsi="Courier New"/>
      <w:szCs w:val="20"/>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FollowedHyperlink"/>
    <w:basedOn w:val="12"/>
    <w:semiHidden/>
    <w:unhideWhenUsed/>
    <w:qFormat/>
    <w:uiPriority w:val="99"/>
    <w:rPr>
      <w:rFonts w:hint="default" w:ascii="Arial" w:hAnsi="Arial" w:eastAsia="Arial" w:cs="Arial"/>
      <w:color w:val="333333"/>
      <w:sz w:val="21"/>
      <w:szCs w:val="21"/>
      <w:u w:val="none"/>
    </w:rPr>
  </w:style>
  <w:style w:type="character" w:styleId="14">
    <w:name w:val="Hyperlink"/>
    <w:basedOn w:val="12"/>
    <w:semiHidden/>
    <w:unhideWhenUsed/>
    <w:qFormat/>
    <w:uiPriority w:val="99"/>
    <w:rPr>
      <w:rFonts w:ascii="Arial" w:hAnsi="Arial" w:eastAsia="Arial" w:cs="Arial"/>
      <w:color w:val="333333"/>
      <w:sz w:val="21"/>
      <w:szCs w:val="21"/>
      <w:u w:val="none"/>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NormalCharacter"/>
    <w:semiHidden/>
    <w:qFormat/>
    <w:uiPriority w:val="0"/>
  </w:style>
  <w:style w:type="paragraph" w:customStyle="1" w:styleId="21">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2">
    <w:name w:val="副标题 字符"/>
    <w:basedOn w:val="12"/>
    <w:link w:val="9"/>
    <w:qFormat/>
    <w:uiPriority w:val="11"/>
    <w:rPr>
      <w:b/>
      <w:bCs/>
      <w:kern w:val="28"/>
      <w:sz w:val="32"/>
      <w:szCs w:val="32"/>
    </w:rPr>
  </w:style>
  <w:style w:type="character" w:customStyle="1" w:styleId="23">
    <w:name w:val="正文文本 字符"/>
    <w:basedOn w:val="12"/>
    <w:link w:val="5"/>
    <w:qFormat/>
    <w:uiPriority w:val="1"/>
  </w:style>
  <w:style w:type="paragraph" w:customStyle="1" w:styleId="24">
    <w:name w:val="_Style 9"/>
    <w:basedOn w:val="1"/>
    <w:next w:val="19"/>
    <w:qFormat/>
    <w:uiPriority w:val="34"/>
    <w:pPr>
      <w:ind w:firstLine="420" w:firstLineChars="200"/>
    </w:pPr>
    <w:rPr>
      <w:sz w:val="28"/>
      <w:szCs w:val="20"/>
    </w:rPr>
  </w:style>
  <w:style w:type="character" w:customStyle="1" w:styleId="25">
    <w:name w:val="font11"/>
    <w:basedOn w:val="12"/>
    <w:qFormat/>
    <w:uiPriority w:val="0"/>
    <w:rPr>
      <w:rFonts w:hint="default" w:ascii="Times New Roman" w:hAnsi="Times New Roman" w:cs="Times New Roman"/>
      <w:color w:val="000000"/>
      <w:sz w:val="24"/>
      <w:szCs w:val="24"/>
      <w:u w:val="none"/>
    </w:rPr>
  </w:style>
  <w:style w:type="character" w:customStyle="1" w:styleId="26">
    <w:name w:val="font01"/>
    <w:basedOn w:val="12"/>
    <w:qFormat/>
    <w:uiPriority w:val="0"/>
    <w:rPr>
      <w:rFonts w:hint="eastAsia" w:ascii="宋体" w:hAnsi="宋体" w:eastAsia="宋体" w:cs="宋体"/>
      <w:color w:val="000000"/>
      <w:sz w:val="24"/>
      <w:szCs w:val="24"/>
      <w:u w:val="none"/>
    </w:rPr>
  </w:style>
  <w:style w:type="paragraph" w:customStyle="1" w:styleId="27">
    <w:name w:val="列出段落3"/>
    <w:basedOn w:val="1"/>
    <w:unhideWhenUsed/>
    <w:qFormat/>
    <w:uiPriority w:val="1"/>
    <w:pPr>
      <w:ind w:firstLine="420" w:firstLineChars="200"/>
    </w:pPr>
  </w:style>
  <w:style w:type="character" w:customStyle="1" w:styleId="28">
    <w:name w:val="after"/>
    <w:basedOn w:val="12"/>
    <w:qFormat/>
    <w:uiPriority w:val="0"/>
    <w:rPr>
      <w:bdr w:val="dashed" w:color="auto" w:sz="48" w:space="0"/>
    </w:rPr>
  </w:style>
  <w:style w:type="character" w:customStyle="1" w:styleId="29">
    <w:name w:val="after1"/>
    <w:basedOn w:val="12"/>
    <w:qFormat/>
    <w:uiPriority w:val="0"/>
  </w:style>
  <w:style w:type="character" w:customStyle="1" w:styleId="30">
    <w:name w:val="after2"/>
    <w:basedOn w:val="12"/>
    <w:qFormat/>
    <w:uiPriority w:val="0"/>
  </w:style>
  <w:style w:type="character" w:customStyle="1" w:styleId="31">
    <w:name w:val="hover50"/>
    <w:basedOn w:val="12"/>
    <w:qFormat/>
    <w:uiPriority w:val="0"/>
    <w:rPr>
      <w:shd w:val="clear" w:fill="883900"/>
    </w:rPr>
  </w:style>
  <w:style w:type="character" w:customStyle="1" w:styleId="32">
    <w:name w:val="hover51"/>
    <w:basedOn w:val="12"/>
    <w:qFormat/>
    <w:uiPriority w:val="0"/>
  </w:style>
  <w:style w:type="character" w:customStyle="1" w:styleId="33">
    <w:name w:val="hover52"/>
    <w:basedOn w:val="12"/>
    <w:qFormat/>
    <w:uiPriority w:val="0"/>
    <w:rPr>
      <w:color w:val="A74701"/>
    </w:rPr>
  </w:style>
  <w:style w:type="character" w:customStyle="1" w:styleId="34">
    <w:name w:val="hover53"/>
    <w:basedOn w:val="12"/>
    <w:qFormat/>
    <w:uiPriority w:val="0"/>
    <w:rPr>
      <w:color w:val="1A85D7"/>
    </w:rPr>
  </w:style>
  <w:style w:type="character" w:customStyle="1" w:styleId="35">
    <w:name w:val="hover54"/>
    <w:basedOn w:val="12"/>
    <w:qFormat/>
    <w:uiPriority w:val="0"/>
    <w:rPr>
      <w:color w:val="A74701"/>
      <w:u w:val="none"/>
    </w:rPr>
  </w:style>
  <w:style w:type="character" w:customStyle="1" w:styleId="36">
    <w:name w:val="hover55"/>
    <w:basedOn w:val="12"/>
    <w:qFormat/>
    <w:uiPriority w:val="0"/>
    <w:rPr>
      <w:color w:val="A74701"/>
    </w:rPr>
  </w:style>
  <w:style w:type="character" w:customStyle="1" w:styleId="37">
    <w:name w:val="credit"/>
    <w:basedOn w:val="12"/>
    <w:qFormat/>
    <w:uiPriority w:val="0"/>
    <w:rPr>
      <w:sz w:val="18"/>
      <w:szCs w:val="18"/>
    </w:rPr>
  </w:style>
  <w:style w:type="character" w:customStyle="1" w:styleId="38">
    <w:name w:val="before1"/>
    <w:basedOn w:val="12"/>
    <w:qFormat/>
    <w:uiPriority w:val="0"/>
    <w:rPr>
      <w:bdr w:val="single" w:color="auto" w:sz="48" w:space="0"/>
    </w:rPr>
  </w:style>
  <w:style w:type="character" w:customStyle="1" w:styleId="39">
    <w:name w:val="before2"/>
    <w:basedOn w:val="12"/>
    <w:qFormat/>
    <w:uiPriority w:val="0"/>
    <w:rPr>
      <w:shd w:val="clear" w:fill="A74701"/>
    </w:rPr>
  </w:style>
  <w:style w:type="character" w:customStyle="1" w:styleId="40">
    <w:name w:val="before3"/>
    <w:basedOn w:val="12"/>
    <w:qFormat/>
    <w:uiPriority w:val="0"/>
  </w:style>
  <w:style w:type="character" w:customStyle="1" w:styleId="41">
    <w:name w:val="before4"/>
    <w:basedOn w:val="12"/>
    <w:qFormat/>
    <w:uiPriority w:val="0"/>
    <w:rPr>
      <w:rFonts w:hint="default" w:ascii="iconfontstat_1" w:hAnsi="iconfontstat_1" w:eastAsia="iconfontstat_1" w:cs="iconfontstat_1"/>
    </w:rPr>
  </w:style>
  <w:style w:type="character" w:customStyle="1" w:styleId="42">
    <w:name w:val="before5"/>
    <w:basedOn w:val="12"/>
    <w:qFormat/>
    <w:uiPriority w:val="0"/>
  </w:style>
  <w:style w:type="character" w:customStyle="1" w:styleId="43">
    <w:name w:val="before6"/>
    <w:basedOn w:val="12"/>
    <w:qFormat/>
    <w:uiPriority w:val="0"/>
  </w:style>
  <w:style w:type="character" w:customStyle="1" w:styleId="44">
    <w:name w:val="before7"/>
    <w:basedOn w:val="12"/>
    <w:qFormat/>
    <w:uiPriority w:val="0"/>
  </w:style>
  <w:style w:type="character" w:customStyle="1" w:styleId="45">
    <w:name w:val="before8"/>
    <w:basedOn w:val="12"/>
    <w:qFormat/>
    <w:uiPriority w:val="0"/>
  </w:style>
  <w:style w:type="character" w:customStyle="1" w:styleId="46">
    <w:name w:val="before9"/>
    <w:basedOn w:val="12"/>
    <w:qFormat/>
    <w:uiPriority w:val="0"/>
  </w:style>
  <w:style w:type="character" w:customStyle="1" w:styleId="47">
    <w:name w:val="before10"/>
    <w:basedOn w:val="12"/>
    <w:qFormat/>
    <w:uiPriority w:val="0"/>
  </w:style>
  <w:style w:type="character" w:customStyle="1" w:styleId="48">
    <w:name w:val="before11"/>
    <w:basedOn w:val="12"/>
    <w:qFormat/>
    <w:uiPriority w:val="0"/>
  </w:style>
  <w:style w:type="character" w:customStyle="1" w:styleId="49">
    <w:name w:val="before12"/>
    <w:basedOn w:val="12"/>
    <w:qFormat/>
    <w:uiPriority w:val="0"/>
  </w:style>
  <w:style w:type="character" w:customStyle="1" w:styleId="50">
    <w:name w:val="first-child"/>
    <w:basedOn w:val="12"/>
    <w:qFormat/>
    <w:uiPriority w:val="0"/>
    <w:rPr>
      <w:shd w:val="clear" w:fill="A74701"/>
    </w:rPr>
  </w:style>
  <w:style w:type="character" w:customStyle="1" w:styleId="51">
    <w:name w:val="first-child1"/>
    <w:basedOn w:val="12"/>
    <w:qFormat/>
    <w:uiPriority w:val="0"/>
  </w:style>
  <w:style w:type="character" w:customStyle="1" w:styleId="52">
    <w:name w:val="last-child"/>
    <w:basedOn w:val="12"/>
    <w:qFormat/>
    <w:uiPriority w:val="0"/>
  </w:style>
  <w:style w:type="character" w:customStyle="1" w:styleId="53">
    <w:name w:val="active2"/>
    <w:basedOn w:val="12"/>
    <w:qFormat/>
    <w:uiPriority w:val="0"/>
    <w:rPr>
      <w:color w:val="A74701"/>
      <w:bdr w:val="single" w:color="A74701" w:sz="6" w:space="0"/>
    </w:rPr>
  </w:style>
  <w:style w:type="paragraph" w:customStyle="1" w:styleId="54">
    <w:name w:val="_Style 3"/>
    <w:next w:val="10"/>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hover"/>
    <w:basedOn w:val="12"/>
    <w:qFormat/>
    <w:uiPriority w:val="0"/>
    <w:rPr>
      <w:color w:val="A74701"/>
    </w:rPr>
  </w:style>
  <w:style w:type="character" w:customStyle="1" w:styleId="56">
    <w:name w:val="hover1"/>
    <w:basedOn w:val="12"/>
    <w:qFormat/>
    <w:uiPriority w:val="0"/>
    <w:rPr>
      <w:shd w:val="clear" w:fill="883900"/>
    </w:rPr>
  </w:style>
  <w:style w:type="character" w:customStyle="1" w:styleId="57">
    <w:name w:val="hover2"/>
    <w:basedOn w:val="12"/>
    <w:qFormat/>
    <w:uiPriority w:val="0"/>
  </w:style>
  <w:style w:type="character" w:customStyle="1" w:styleId="58">
    <w:name w:val="hover3"/>
    <w:basedOn w:val="12"/>
    <w:qFormat/>
    <w:uiPriority w:val="0"/>
    <w:rPr>
      <w:color w:val="1A85D7"/>
    </w:rPr>
  </w:style>
  <w:style w:type="character" w:customStyle="1" w:styleId="59">
    <w:name w:val="hover4"/>
    <w:basedOn w:val="12"/>
    <w:qFormat/>
    <w:uiPriority w:val="0"/>
    <w:rPr>
      <w:color w:val="A74701"/>
      <w:u w:val="none"/>
    </w:rPr>
  </w:style>
  <w:style w:type="character" w:customStyle="1" w:styleId="60">
    <w:name w:val="hover5"/>
    <w:basedOn w:val="12"/>
    <w:qFormat/>
    <w:uiPriority w:val="0"/>
    <w:rPr>
      <w:color w:val="A74701"/>
    </w:rPr>
  </w:style>
  <w:style w:type="character" w:customStyle="1" w:styleId="61">
    <w:name w:val="active"/>
    <w:basedOn w:val="12"/>
    <w:qFormat/>
    <w:uiPriority w:val="0"/>
    <w:rPr>
      <w:color w:val="A74701"/>
      <w:bdr w:val="single" w:color="A74701" w:sz="6" w:space="0"/>
    </w:rPr>
  </w:style>
  <w:style w:type="character" w:customStyle="1" w:styleId="62">
    <w:name w:val="before"/>
    <w:basedOn w:val="12"/>
    <w:qFormat/>
    <w:uiPriority w:val="0"/>
    <w:rPr>
      <w:bdr w:val="single" w:color="auto" w:sz="48" w:space="0"/>
    </w:rPr>
  </w:style>
  <w:style w:type="paragraph" w:customStyle="1" w:styleId="63">
    <w:name w:val="表格文字"/>
    <w:basedOn w:val="1"/>
    <w:qFormat/>
    <w:uiPriority w:val="99"/>
    <w:pPr>
      <w:spacing w:before="25" w:after="25"/>
      <w:jc w:val="left"/>
    </w:pPr>
    <w:rPr>
      <w:bCs/>
      <w:spacing w:val="10"/>
      <w:kern w:val="0"/>
      <w:sz w:val="24"/>
      <w:szCs w:val="20"/>
    </w:rPr>
  </w:style>
  <w:style w:type="character" w:customStyle="1" w:styleId="64">
    <w:name w:val="hover56"/>
    <w:basedOn w:val="12"/>
    <w:qFormat/>
    <w:uiPriority w:val="0"/>
    <w:rPr>
      <w:color w:val="B92C25"/>
    </w:rPr>
  </w:style>
  <w:style w:type="character" w:customStyle="1" w:styleId="65">
    <w:name w:val="hover57"/>
    <w:basedOn w:val="12"/>
    <w:qFormat/>
    <w:uiPriority w:val="0"/>
    <w:rPr>
      <w:color w:val="B92C25"/>
      <w:u w:val="none"/>
    </w:rPr>
  </w:style>
  <w:style w:type="character" w:customStyle="1" w:styleId="66">
    <w:name w:val="hover58"/>
    <w:basedOn w:val="12"/>
    <w:qFormat/>
    <w:uiPriority w:val="0"/>
    <w:rPr>
      <w:color w:val="1A85D7"/>
    </w:rPr>
  </w:style>
  <w:style w:type="character" w:customStyle="1" w:styleId="67">
    <w:name w:val="after7"/>
    <w:basedOn w:val="12"/>
    <w:qFormat/>
    <w:uiPriority w:val="0"/>
    <w:rPr>
      <w:bdr w:val="dashed" w:color="auto" w:sz="48" w:space="0"/>
    </w:rPr>
  </w:style>
  <w:style w:type="character" w:customStyle="1" w:styleId="68">
    <w:name w:val="after8"/>
    <w:basedOn w:val="12"/>
    <w:qFormat/>
    <w:uiPriority w:val="0"/>
  </w:style>
  <w:style w:type="character" w:customStyle="1" w:styleId="69">
    <w:name w:val="after9"/>
    <w:basedOn w:val="12"/>
    <w:qFormat/>
    <w:uiPriority w:val="0"/>
  </w:style>
  <w:style w:type="character" w:customStyle="1" w:styleId="70">
    <w:name w:val="hover59"/>
    <w:basedOn w:val="12"/>
    <w:qFormat/>
    <w:uiPriority w:val="0"/>
    <w:rPr>
      <w:color w:val="B92C25"/>
      <w:u w:val="none"/>
    </w:rPr>
  </w:style>
  <w:style w:type="character" w:customStyle="1" w:styleId="71">
    <w:name w:val="hover60"/>
    <w:basedOn w:val="12"/>
    <w:qFormat/>
    <w:uiPriority w:val="0"/>
    <w:rPr>
      <w:color w:val="B92C25"/>
    </w:rPr>
  </w:style>
  <w:style w:type="character" w:customStyle="1" w:styleId="72">
    <w:name w:val="hover61"/>
    <w:basedOn w:val="12"/>
    <w:qFormat/>
    <w:uiPriority w:val="0"/>
    <w:rPr>
      <w:color w:val="1A85D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2757</Words>
  <Characters>15721</Characters>
  <Lines>131</Lines>
  <Paragraphs>36</Paragraphs>
  <TotalTime>2</TotalTime>
  <ScaleCrop>false</ScaleCrop>
  <LinksUpToDate>false</LinksUpToDate>
  <CharactersWithSpaces>18442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2024-07-01T02:59:34Z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F0F528F2BFE84C14BE73DC612F00F709_12</vt:lpwstr>
  </property>
</Properties>
</file>