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sz w:val="28"/>
          <w:szCs w:val="28"/>
        </w:rPr>
      </w:pPr>
      <w:r>
        <w:rPr>
          <w:rFonts w:hint="eastAsia" w:ascii="宋体" w:hAnsi="宋体" w:eastAsia="宋体" w:cs="宋体"/>
          <w:b/>
          <w:sz w:val="28"/>
          <w:szCs w:val="28"/>
          <w:lang w:val="en-US" w:eastAsia="zh-CN"/>
        </w:rPr>
        <w:t>一、</w:t>
      </w:r>
      <w:r>
        <w:rPr>
          <w:rFonts w:hint="eastAsia" w:ascii="宋体" w:hAnsi="宋体" w:eastAsia="宋体" w:cs="宋体"/>
          <w:b/>
          <w:sz w:val="28"/>
          <w:szCs w:val="28"/>
        </w:rPr>
        <w:t>技术参数和功能要求</w:t>
      </w:r>
    </w:p>
    <w:tbl>
      <w:tblPr>
        <w:tblStyle w:val="13"/>
        <w:tblW w:w="8711"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14"/>
        <w:gridCol w:w="6419"/>
        <w:gridCol w:w="1378"/>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914" w:type="dxa"/>
            <w:vAlign w:val="center"/>
          </w:tcPr>
          <w:p>
            <w:pPr>
              <w:spacing w:line="360" w:lineRule="auto"/>
              <w:jc w:val="center"/>
              <w:rPr>
                <w:rFonts w:hint="eastAsia" w:ascii="宋体" w:hAnsi="宋体" w:eastAsia="宋体" w:cs="宋体"/>
                <w:sz w:val="24"/>
                <w:szCs w:val="32"/>
              </w:rPr>
            </w:pPr>
            <w:r>
              <w:rPr>
                <w:rFonts w:hint="eastAsia" w:ascii="宋体" w:hAnsi="宋体" w:eastAsia="宋体" w:cs="宋体"/>
                <w:sz w:val="24"/>
                <w:szCs w:val="32"/>
              </w:rPr>
              <w:t>序号</w:t>
            </w:r>
          </w:p>
        </w:tc>
        <w:tc>
          <w:tcPr>
            <w:tcW w:w="6419" w:type="dxa"/>
          </w:tcPr>
          <w:p>
            <w:pPr>
              <w:spacing w:line="360" w:lineRule="auto"/>
              <w:jc w:val="center"/>
              <w:rPr>
                <w:rFonts w:hint="eastAsia" w:ascii="宋体" w:hAnsi="宋体" w:eastAsia="宋体" w:cs="宋体"/>
                <w:sz w:val="24"/>
                <w:szCs w:val="32"/>
              </w:rPr>
            </w:pPr>
            <w:bookmarkStart w:id="0" w:name="_GoBack"/>
            <w:bookmarkEnd w:id="0"/>
            <w:r>
              <w:rPr>
                <w:rFonts w:hint="eastAsia" w:ascii="宋体" w:hAnsi="宋体" w:eastAsia="宋体" w:cs="宋体"/>
                <w:sz w:val="24"/>
                <w:szCs w:val="32"/>
              </w:rPr>
              <w:t>技术要求</w:t>
            </w:r>
          </w:p>
        </w:tc>
        <w:tc>
          <w:tcPr>
            <w:tcW w:w="1378" w:type="dxa"/>
          </w:tcPr>
          <w:p>
            <w:pPr>
              <w:spacing w:line="360" w:lineRule="auto"/>
              <w:jc w:val="center"/>
              <w:rPr>
                <w:rFonts w:hint="eastAsia" w:ascii="宋体" w:hAnsi="宋体" w:eastAsia="宋体" w:cs="宋体"/>
              </w:rPr>
            </w:pPr>
            <w:r>
              <w:rPr>
                <w:rFonts w:hint="eastAsia" w:ascii="宋体" w:hAnsi="宋体" w:eastAsia="宋体" w:cs="宋体"/>
                <w:sz w:val="24"/>
                <w:szCs w:val="32"/>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914" w:type="dxa"/>
            <w:vAlign w:val="center"/>
          </w:tcPr>
          <w:p>
            <w:pPr>
              <w:spacing w:line="360" w:lineRule="auto"/>
              <w:jc w:val="center"/>
              <w:rPr>
                <w:rFonts w:hint="eastAsia" w:ascii="宋体" w:hAnsi="宋体" w:eastAsia="宋体" w:cs="宋体"/>
                <w:color w:val="FF0000"/>
              </w:rPr>
            </w:pPr>
            <w:r>
              <w:rPr>
                <w:rFonts w:hint="eastAsia" w:ascii="宋体" w:hAnsi="宋体" w:eastAsia="宋体" w:cs="宋体"/>
              </w:rPr>
              <w:t>1</w:t>
            </w:r>
          </w:p>
        </w:tc>
        <w:tc>
          <w:tcPr>
            <w:tcW w:w="6419" w:type="dxa"/>
          </w:tcPr>
          <w:p>
            <w:pPr>
              <w:spacing w:line="360" w:lineRule="auto"/>
              <w:rPr>
                <w:rFonts w:hint="eastAsia" w:ascii="宋体" w:hAnsi="宋体" w:eastAsia="宋体" w:cs="宋体"/>
                <w:color w:val="FF0000"/>
              </w:rPr>
            </w:pPr>
            <w:r>
              <w:rPr>
                <w:rFonts w:hint="eastAsia" w:ascii="宋体" w:hAnsi="宋体" w:eastAsia="宋体" w:cs="宋体"/>
                <w:color w:val="000000"/>
                <w:kern w:val="0"/>
                <w:sz w:val="24"/>
                <w:lang w:bidi="ar"/>
              </w:rPr>
              <w:t>基本配置：</w:t>
            </w:r>
          </w:p>
        </w:tc>
        <w:tc>
          <w:tcPr>
            <w:tcW w:w="1378" w:type="dxa"/>
          </w:tcPr>
          <w:p>
            <w:pPr>
              <w:spacing w:line="360" w:lineRule="auto"/>
              <w:rPr>
                <w:rFonts w:hint="eastAsia" w:ascii="宋体" w:hAnsi="宋体" w:eastAsia="宋体" w:cs="宋体"/>
                <w:color w:val="FF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914" w:type="dxa"/>
            <w:vAlign w:val="center"/>
          </w:tcPr>
          <w:p>
            <w:pPr>
              <w:spacing w:line="360" w:lineRule="auto"/>
              <w:jc w:val="center"/>
              <w:rPr>
                <w:rFonts w:hint="eastAsia" w:ascii="宋体" w:hAnsi="宋体" w:eastAsia="宋体" w:cs="宋体"/>
              </w:rPr>
            </w:pPr>
            <w:r>
              <w:rPr>
                <w:rFonts w:hint="eastAsia" w:ascii="宋体" w:hAnsi="宋体" w:eastAsia="宋体" w:cs="宋体"/>
              </w:rPr>
              <w:t>1.1</w:t>
            </w:r>
          </w:p>
        </w:tc>
        <w:tc>
          <w:tcPr>
            <w:tcW w:w="6419" w:type="dxa"/>
          </w:tcPr>
          <w:p>
            <w:pPr>
              <w:spacing w:line="300" w:lineRule="auto"/>
              <w:rPr>
                <w:rFonts w:hint="eastAsia" w:ascii="宋体" w:hAnsi="宋体" w:eastAsia="宋体" w:cs="宋体"/>
              </w:rPr>
            </w:pPr>
            <w:r>
              <w:rPr>
                <w:rFonts w:hint="eastAsia" w:ascii="宋体" w:hAnsi="宋体" w:eastAsia="宋体" w:cs="宋体"/>
              </w:rPr>
              <w:t>系统组成：由中央控制器，自动送管机，上行轨道，水平轨道，螺旋下滑轨道，标本出口站等组成。</w:t>
            </w:r>
          </w:p>
        </w:tc>
        <w:tc>
          <w:tcPr>
            <w:tcW w:w="1378" w:type="dxa"/>
          </w:tcPr>
          <w:p>
            <w:pPr>
              <w:spacing w:line="360" w:lineRule="auto"/>
              <w:rPr>
                <w:rFonts w:hint="eastAsia" w:ascii="宋体" w:hAnsi="宋体" w:eastAsia="宋体" w:cs="宋体"/>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914" w:type="dxa"/>
            <w:vAlign w:val="center"/>
          </w:tcPr>
          <w:p>
            <w:pPr>
              <w:spacing w:line="360" w:lineRule="auto"/>
              <w:jc w:val="center"/>
              <w:rPr>
                <w:rFonts w:hint="eastAsia" w:ascii="宋体" w:hAnsi="宋体" w:eastAsia="宋体" w:cs="宋体"/>
              </w:rPr>
            </w:pPr>
            <w:r>
              <w:rPr>
                <w:rFonts w:hint="eastAsia" w:ascii="宋体" w:hAnsi="宋体" w:eastAsia="宋体" w:cs="宋体"/>
              </w:rPr>
              <w:t>1.2</w:t>
            </w:r>
          </w:p>
        </w:tc>
        <w:tc>
          <w:tcPr>
            <w:tcW w:w="6419" w:type="dxa"/>
          </w:tcPr>
          <w:p>
            <w:pPr>
              <w:spacing w:line="300" w:lineRule="auto"/>
              <w:rPr>
                <w:rFonts w:hint="eastAsia" w:ascii="宋体" w:hAnsi="宋体" w:eastAsia="宋体" w:cs="宋体"/>
              </w:rPr>
            </w:pPr>
            <w:r>
              <w:rPr>
                <w:rFonts w:hint="eastAsia" w:ascii="宋体" w:hAnsi="宋体" w:eastAsia="宋体" w:cs="宋体"/>
              </w:rPr>
              <w:t>中央控制器控制各段轨道协调运行，监控轨道运行状态，能够发出阻塞报警并暂停系统运行。</w:t>
            </w:r>
          </w:p>
        </w:tc>
        <w:tc>
          <w:tcPr>
            <w:tcW w:w="1378" w:type="dxa"/>
          </w:tcPr>
          <w:p>
            <w:pPr>
              <w:spacing w:line="360" w:lineRule="auto"/>
              <w:rPr>
                <w:rFonts w:hint="eastAsia" w:ascii="宋体" w:hAnsi="宋体" w:eastAsia="宋体" w:cs="宋体"/>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914" w:type="dxa"/>
            <w:vAlign w:val="center"/>
          </w:tcPr>
          <w:p>
            <w:pPr>
              <w:spacing w:line="360" w:lineRule="auto"/>
              <w:jc w:val="center"/>
              <w:rPr>
                <w:rFonts w:hint="eastAsia" w:ascii="宋体" w:hAnsi="宋体" w:eastAsia="宋体" w:cs="宋体"/>
              </w:rPr>
            </w:pPr>
            <w:r>
              <w:rPr>
                <w:rFonts w:hint="eastAsia" w:ascii="宋体" w:hAnsi="宋体" w:eastAsia="宋体" w:cs="宋体"/>
              </w:rPr>
              <w:t>1.3</w:t>
            </w:r>
          </w:p>
        </w:tc>
        <w:tc>
          <w:tcPr>
            <w:tcW w:w="6419" w:type="dxa"/>
            <w:vAlign w:val="center"/>
          </w:tcPr>
          <w:p>
            <w:pPr>
              <w:spacing w:line="300" w:lineRule="auto"/>
              <w:rPr>
                <w:rFonts w:hint="eastAsia" w:ascii="宋体" w:hAnsi="宋体" w:eastAsia="宋体" w:cs="宋体"/>
              </w:rPr>
            </w:pPr>
            <w:r>
              <w:rPr>
                <w:rFonts w:hint="eastAsia" w:ascii="宋体" w:hAnsi="宋体" w:eastAsia="宋体" w:cs="宋体"/>
              </w:rPr>
              <w:t>中央控制器能够具有对进出系统的采血管</w:t>
            </w:r>
            <w:r>
              <w:rPr>
                <w:rFonts w:hint="eastAsia" w:ascii="宋体" w:hAnsi="宋体" w:eastAsia="宋体" w:cs="宋体"/>
                <w:lang w:val="en-US" w:eastAsia="zh-CN"/>
              </w:rPr>
              <w:t>标本</w:t>
            </w:r>
            <w:r>
              <w:rPr>
                <w:rFonts w:hint="eastAsia" w:ascii="宋体" w:hAnsi="宋体" w:eastAsia="宋体" w:cs="宋体"/>
              </w:rPr>
              <w:t>的计数功能。</w:t>
            </w:r>
          </w:p>
        </w:tc>
        <w:tc>
          <w:tcPr>
            <w:tcW w:w="1378" w:type="dxa"/>
          </w:tcPr>
          <w:p>
            <w:pPr>
              <w:spacing w:line="360" w:lineRule="auto"/>
              <w:rPr>
                <w:rFonts w:hint="eastAsia" w:ascii="宋体" w:hAnsi="宋体" w:eastAsia="宋体" w:cs="宋体"/>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914" w:type="dxa"/>
            <w:vAlign w:val="center"/>
          </w:tcPr>
          <w:p>
            <w:pPr>
              <w:spacing w:line="360" w:lineRule="auto"/>
              <w:jc w:val="center"/>
              <w:rPr>
                <w:rFonts w:hint="eastAsia" w:ascii="宋体" w:hAnsi="宋体" w:eastAsia="宋体" w:cs="宋体"/>
              </w:rPr>
            </w:pPr>
            <w:r>
              <w:rPr>
                <w:rFonts w:hint="eastAsia" w:ascii="宋体" w:hAnsi="宋体" w:eastAsia="宋体" w:cs="宋体"/>
              </w:rPr>
              <w:t>1.4</w:t>
            </w:r>
          </w:p>
        </w:tc>
        <w:tc>
          <w:tcPr>
            <w:tcW w:w="6419" w:type="dxa"/>
            <w:vAlign w:val="center"/>
          </w:tcPr>
          <w:p>
            <w:pPr>
              <w:spacing w:line="300" w:lineRule="auto"/>
              <w:rPr>
                <w:rFonts w:hint="eastAsia" w:ascii="宋体" w:hAnsi="宋体" w:eastAsia="宋体" w:cs="宋体"/>
              </w:rPr>
            </w:pPr>
            <w:r>
              <w:rPr>
                <w:rFonts w:hint="eastAsia" w:ascii="宋体" w:hAnsi="宋体" w:eastAsia="宋体" w:cs="宋体"/>
              </w:rPr>
              <w:t>具备感应启停功能，无</w:t>
            </w:r>
            <w:r>
              <w:rPr>
                <w:rFonts w:hint="eastAsia" w:ascii="宋体" w:hAnsi="宋体" w:eastAsia="宋体" w:cs="宋体"/>
                <w:lang w:val="en-US" w:eastAsia="zh-CN"/>
              </w:rPr>
              <w:t>标本</w:t>
            </w:r>
            <w:r>
              <w:rPr>
                <w:rFonts w:hint="eastAsia" w:ascii="宋体" w:hAnsi="宋体" w:eastAsia="宋体" w:cs="宋体"/>
              </w:rPr>
              <w:t>时自动处于休眠状态。</w:t>
            </w:r>
          </w:p>
        </w:tc>
        <w:tc>
          <w:tcPr>
            <w:tcW w:w="1378" w:type="dxa"/>
          </w:tcPr>
          <w:p>
            <w:pPr>
              <w:spacing w:line="360" w:lineRule="auto"/>
              <w:rPr>
                <w:rFonts w:hint="eastAsia" w:ascii="宋体" w:hAnsi="宋体" w:eastAsia="宋体" w:cs="宋体"/>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914" w:type="dxa"/>
            <w:vAlign w:val="center"/>
          </w:tcPr>
          <w:p>
            <w:pPr>
              <w:spacing w:line="360" w:lineRule="auto"/>
              <w:jc w:val="center"/>
              <w:rPr>
                <w:rFonts w:hint="eastAsia" w:ascii="宋体" w:hAnsi="宋体" w:eastAsia="宋体" w:cs="宋体"/>
              </w:rPr>
            </w:pPr>
            <w:r>
              <w:rPr>
                <w:rFonts w:hint="eastAsia" w:ascii="宋体" w:hAnsi="宋体" w:eastAsia="宋体" w:cs="宋体"/>
              </w:rPr>
              <w:t>1.5</w:t>
            </w:r>
          </w:p>
        </w:tc>
        <w:tc>
          <w:tcPr>
            <w:tcW w:w="6419" w:type="dxa"/>
            <w:vAlign w:val="center"/>
          </w:tcPr>
          <w:p>
            <w:pPr>
              <w:spacing w:line="300" w:lineRule="auto"/>
              <w:rPr>
                <w:rFonts w:hint="eastAsia" w:ascii="宋体" w:hAnsi="宋体" w:eastAsia="宋体" w:cs="宋体"/>
              </w:rPr>
            </w:pPr>
            <w:r>
              <w:rPr>
                <w:rFonts w:hint="eastAsia" w:ascii="宋体" w:hAnsi="宋体" w:eastAsia="宋体" w:cs="宋体"/>
              </w:rPr>
              <w:t>标本出口站可直接对接自动分拣机。</w:t>
            </w:r>
          </w:p>
        </w:tc>
        <w:tc>
          <w:tcPr>
            <w:tcW w:w="1378" w:type="dxa"/>
          </w:tcPr>
          <w:p>
            <w:pPr>
              <w:autoSpaceDN w:val="0"/>
              <w:spacing w:line="360" w:lineRule="auto"/>
              <w:textAlignment w:val="center"/>
              <w:rPr>
                <w:rFonts w:hint="eastAsia" w:ascii="宋体" w:hAnsi="宋体" w:eastAsia="宋体" w:cs="宋体"/>
                <w:color w:val="FF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914" w:type="dxa"/>
            <w:vAlign w:val="center"/>
          </w:tcPr>
          <w:p>
            <w:pPr>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1.6</w:t>
            </w:r>
          </w:p>
        </w:tc>
        <w:tc>
          <w:tcPr>
            <w:tcW w:w="6419" w:type="dxa"/>
            <w:vAlign w:val="center"/>
          </w:tcPr>
          <w:p>
            <w:pPr>
              <w:spacing w:line="300" w:lineRule="auto"/>
              <w:rPr>
                <w:rFonts w:hint="eastAsia" w:ascii="宋体" w:hAnsi="宋体" w:eastAsia="宋体" w:cs="宋体"/>
                <w:lang w:val="en-US" w:eastAsia="zh-CN"/>
              </w:rPr>
            </w:pPr>
            <w:r>
              <w:rPr>
                <w:rFonts w:hint="eastAsia" w:ascii="宋体" w:hAnsi="宋体" w:eastAsia="宋体" w:cs="宋体"/>
                <w:lang w:val="en-US" w:eastAsia="zh-CN"/>
              </w:rPr>
              <w:t>传输系统可以与实验室LIS系统对接，同步对接标本状态。</w:t>
            </w:r>
          </w:p>
        </w:tc>
        <w:tc>
          <w:tcPr>
            <w:tcW w:w="1378" w:type="dxa"/>
          </w:tcPr>
          <w:p>
            <w:pPr>
              <w:autoSpaceDN w:val="0"/>
              <w:spacing w:line="360" w:lineRule="auto"/>
              <w:textAlignment w:val="center"/>
              <w:rPr>
                <w:rFonts w:hint="eastAsia" w:ascii="宋体" w:hAnsi="宋体" w:eastAsia="宋体" w:cs="宋体"/>
                <w:color w:val="FF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914" w:type="dxa"/>
            <w:vAlign w:val="center"/>
          </w:tcPr>
          <w:p>
            <w:pPr>
              <w:spacing w:line="360" w:lineRule="auto"/>
              <w:jc w:val="center"/>
              <w:rPr>
                <w:rFonts w:hint="eastAsia" w:ascii="宋体" w:hAnsi="宋体" w:eastAsia="宋体" w:cs="宋体"/>
              </w:rPr>
            </w:pPr>
            <w:r>
              <w:rPr>
                <w:rFonts w:hint="eastAsia" w:ascii="宋体" w:hAnsi="宋体" w:eastAsia="宋体" w:cs="宋体"/>
              </w:rPr>
              <w:t>2</w:t>
            </w:r>
          </w:p>
        </w:tc>
        <w:tc>
          <w:tcPr>
            <w:tcW w:w="6419" w:type="dxa"/>
            <w:vAlign w:val="center"/>
          </w:tcPr>
          <w:p>
            <w:pPr>
              <w:spacing w:line="300" w:lineRule="auto"/>
              <w:rPr>
                <w:rFonts w:hint="eastAsia" w:ascii="宋体" w:hAnsi="宋体" w:eastAsia="宋体" w:cs="宋体"/>
              </w:rPr>
            </w:pPr>
            <w:r>
              <w:rPr>
                <w:rFonts w:hint="eastAsia" w:ascii="宋体" w:hAnsi="宋体" w:eastAsia="宋体" w:cs="宋体"/>
              </w:rPr>
              <w:t>轨道输送速度可调。</w:t>
            </w:r>
          </w:p>
        </w:tc>
        <w:tc>
          <w:tcPr>
            <w:tcW w:w="1378" w:type="dxa"/>
          </w:tcPr>
          <w:p>
            <w:pPr>
              <w:autoSpaceDN w:val="0"/>
              <w:spacing w:line="360" w:lineRule="auto"/>
              <w:textAlignment w:val="center"/>
              <w:rPr>
                <w:rFonts w:hint="eastAsia" w:ascii="宋体" w:hAnsi="宋体" w:eastAsia="宋体" w:cs="宋体"/>
                <w:color w:val="FF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914" w:type="dxa"/>
            <w:vAlign w:val="center"/>
          </w:tcPr>
          <w:p>
            <w:pPr>
              <w:spacing w:line="360" w:lineRule="auto"/>
              <w:jc w:val="center"/>
              <w:rPr>
                <w:rFonts w:hint="eastAsia" w:ascii="宋体" w:hAnsi="宋体" w:eastAsia="宋体" w:cs="宋体"/>
              </w:rPr>
            </w:pPr>
            <w:r>
              <w:rPr>
                <w:rFonts w:hint="eastAsia" w:ascii="宋体" w:hAnsi="宋体" w:eastAsia="宋体" w:cs="宋体"/>
              </w:rPr>
              <w:t>3</w:t>
            </w:r>
          </w:p>
        </w:tc>
        <w:tc>
          <w:tcPr>
            <w:tcW w:w="6419" w:type="dxa"/>
            <w:vAlign w:val="center"/>
          </w:tcPr>
          <w:p>
            <w:pPr>
              <w:spacing w:line="300" w:lineRule="auto"/>
              <w:rPr>
                <w:rFonts w:hint="eastAsia" w:ascii="宋体" w:hAnsi="宋体" w:eastAsia="宋体" w:cs="宋体"/>
              </w:rPr>
            </w:pPr>
            <w:r>
              <w:rPr>
                <w:rFonts w:hint="eastAsia" w:ascii="宋体" w:hAnsi="宋体" w:eastAsia="宋体" w:cs="宋体"/>
              </w:rPr>
              <w:t>最高设计流量为</w:t>
            </w:r>
            <w:r>
              <w:rPr>
                <w:rFonts w:hint="eastAsia" w:ascii="宋体" w:hAnsi="宋体" w:eastAsia="宋体" w:cs="宋体"/>
                <w:lang w:val="en-US" w:eastAsia="zh-CN"/>
              </w:rPr>
              <w:t>大于</w:t>
            </w:r>
            <w:r>
              <w:rPr>
                <w:rFonts w:hint="eastAsia" w:ascii="宋体" w:hAnsi="宋体" w:eastAsia="宋体" w:cs="宋体"/>
              </w:rPr>
              <w:t>1</w:t>
            </w:r>
            <w:r>
              <w:rPr>
                <w:rFonts w:hint="eastAsia" w:ascii="宋体" w:hAnsi="宋体" w:eastAsia="宋体" w:cs="宋体"/>
                <w:lang w:val="en-US" w:eastAsia="zh-CN"/>
              </w:rPr>
              <w:t>2</w:t>
            </w:r>
            <w:r>
              <w:rPr>
                <w:rFonts w:hint="eastAsia" w:ascii="宋体" w:hAnsi="宋体" w:eastAsia="宋体" w:cs="宋体"/>
              </w:rPr>
              <w:t>管/min</w:t>
            </w:r>
            <w:r>
              <w:rPr>
                <w:rFonts w:hint="eastAsia" w:ascii="宋体" w:hAnsi="宋体" w:eastAsia="宋体" w:cs="宋体"/>
                <w:lang w:eastAsia="zh-CN"/>
              </w:rPr>
              <w:t>，</w:t>
            </w:r>
            <w:r>
              <w:rPr>
                <w:rFonts w:hint="eastAsia" w:ascii="宋体" w:hAnsi="宋体" w:eastAsia="宋体" w:cs="宋体"/>
                <w:lang w:val="en-US" w:eastAsia="zh-CN"/>
              </w:rPr>
              <w:t>最远传输距离≥1000米，垂直传输高度≥50米。</w:t>
            </w:r>
          </w:p>
        </w:tc>
        <w:tc>
          <w:tcPr>
            <w:tcW w:w="1378" w:type="dxa"/>
          </w:tcPr>
          <w:p>
            <w:pPr>
              <w:autoSpaceDN w:val="0"/>
              <w:spacing w:line="360" w:lineRule="auto"/>
              <w:textAlignment w:val="center"/>
              <w:rPr>
                <w:rFonts w:hint="eastAsia" w:ascii="宋体" w:hAnsi="宋体" w:eastAsia="宋体" w:cs="宋体"/>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914" w:type="dxa"/>
            <w:vAlign w:val="center"/>
          </w:tcPr>
          <w:p>
            <w:pPr>
              <w:spacing w:line="360" w:lineRule="auto"/>
              <w:jc w:val="center"/>
              <w:rPr>
                <w:rFonts w:hint="eastAsia" w:ascii="宋体" w:hAnsi="宋体" w:eastAsia="宋体" w:cs="宋体"/>
              </w:rPr>
            </w:pPr>
            <w:r>
              <w:rPr>
                <w:rFonts w:hint="eastAsia" w:ascii="宋体" w:hAnsi="宋体" w:eastAsia="宋体" w:cs="宋体"/>
              </w:rPr>
              <w:t>4</w:t>
            </w:r>
          </w:p>
        </w:tc>
        <w:tc>
          <w:tcPr>
            <w:tcW w:w="6419" w:type="dxa"/>
            <w:vAlign w:val="center"/>
          </w:tcPr>
          <w:p>
            <w:pPr>
              <w:spacing w:line="300" w:lineRule="auto"/>
              <w:rPr>
                <w:rFonts w:hint="eastAsia" w:ascii="宋体" w:hAnsi="宋体" w:eastAsia="宋体" w:cs="宋体"/>
              </w:rPr>
            </w:pPr>
            <w:r>
              <w:rPr>
                <w:rFonts w:hint="eastAsia" w:ascii="宋体" w:hAnsi="宋体" w:eastAsia="宋体" w:cs="宋体"/>
                <w:lang w:val="en-US" w:eastAsia="zh-CN"/>
              </w:rPr>
              <w:t>安装部署：管道系统可在室内或室外进行安装部署；可根据用户实际场景通过楼板、连廊等客观环境灵活安装。实现实验室与标本接收处、采血处的标本即时传送，将采血中心窗口的标本采集管通过传送轨道即时自动传送至检验科标本处理中心，提高工作效率和质量，缩短TAT。</w:t>
            </w:r>
          </w:p>
        </w:tc>
        <w:tc>
          <w:tcPr>
            <w:tcW w:w="1378" w:type="dxa"/>
          </w:tcPr>
          <w:p>
            <w:pPr>
              <w:autoSpaceDN w:val="0"/>
              <w:spacing w:line="360" w:lineRule="auto"/>
              <w:textAlignment w:val="center"/>
              <w:rPr>
                <w:rFonts w:hint="eastAsia" w:ascii="宋体" w:hAnsi="宋体" w:eastAsia="宋体" w:cs="宋体"/>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914" w:type="dxa"/>
            <w:vAlign w:val="center"/>
          </w:tcPr>
          <w:p>
            <w:pPr>
              <w:spacing w:line="360" w:lineRule="auto"/>
              <w:jc w:val="center"/>
              <w:rPr>
                <w:rFonts w:hint="eastAsia" w:ascii="宋体" w:hAnsi="宋体" w:eastAsia="宋体" w:cs="宋体"/>
              </w:rPr>
            </w:pPr>
            <w:r>
              <w:rPr>
                <w:rFonts w:hint="eastAsia" w:ascii="宋体" w:hAnsi="宋体" w:eastAsia="宋体" w:cs="宋体"/>
              </w:rPr>
              <w:t>5</w:t>
            </w:r>
          </w:p>
        </w:tc>
        <w:tc>
          <w:tcPr>
            <w:tcW w:w="6419" w:type="dxa"/>
            <w:vAlign w:val="center"/>
          </w:tcPr>
          <w:p>
            <w:pPr>
              <w:spacing w:line="300" w:lineRule="auto"/>
              <w:rPr>
                <w:rFonts w:hint="eastAsia" w:ascii="宋体" w:hAnsi="宋体" w:eastAsia="宋体" w:cs="宋体"/>
              </w:rPr>
            </w:pPr>
            <w:r>
              <w:rPr>
                <w:rFonts w:hint="eastAsia" w:ascii="宋体" w:hAnsi="宋体" w:eastAsia="宋体" w:cs="宋体"/>
                <w:lang w:val="en-US" w:eastAsia="zh-CN"/>
              </w:rPr>
              <w:t>制造方式：定制。供应商须根据使用方工作流程和实验室现场条件，拟定实验室标本自动传送系统定制建设方案，且定制建设方案得到采购人认可。</w:t>
            </w:r>
          </w:p>
        </w:tc>
        <w:tc>
          <w:tcPr>
            <w:tcW w:w="1378" w:type="dxa"/>
          </w:tcPr>
          <w:p>
            <w:pPr>
              <w:autoSpaceDN w:val="0"/>
              <w:spacing w:line="360" w:lineRule="auto"/>
              <w:textAlignment w:val="center"/>
              <w:rPr>
                <w:rFonts w:hint="eastAsia" w:ascii="宋体" w:hAnsi="宋体" w:eastAsia="宋体" w:cs="宋体"/>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914" w:type="dxa"/>
            <w:vAlign w:val="center"/>
          </w:tcPr>
          <w:p>
            <w:pPr>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6</w:t>
            </w:r>
          </w:p>
        </w:tc>
        <w:tc>
          <w:tcPr>
            <w:tcW w:w="6419" w:type="dxa"/>
            <w:vAlign w:val="center"/>
          </w:tcPr>
          <w:p>
            <w:pPr>
              <w:spacing w:line="300" w:lineRule="auto"/>
              <w:rPr>
                <w:rFonts w:hint="eastAsia" w:ascii="宋体" w:hAnsi="宋体" w:eastAsia="宋体" w:cs="宋体"/>
              </w:rPr>
            </w:pPr>
            <w:r>
              <w:rPr>
                <w:rFonts w:hint="eastAsia" w:ascii="宋体" w:hAnsi="宋体" w:eastAsia="宋体" w:cs="宋体"/>
                <w:lang w:val="en-US" w:eastAsia="zh-CN"/>
              </w:rPr>
              <w:t>供应商负责</w:t>
            </w:r>
            <w:r>
              <w:rPr>
                <w:rFonts w:hint="eastAsia" w:ascii="宋体" w:hAnsi="宋体" w:eastAsia="宋体" w:cs="宋体"/>
              </w:rPr>
              <w:t>对接医院LIS、HIS系统，可将发射仓发射样本数据进行详细记录，包括人员姓名，样本发射时间，所做项目等，方便后续追溯。</w:t>
            </w:r>
          </w:p>
        </w:tc>
        <w:tc>
          <w:tcPr>
            <w:tcW w:w="1378" w:type="dxa"/>
          </w:tcPr>
          <w:p>
            <w:pPr>
              <w:autoSpaceDN w:val="0"/>
              <w:spacing w:line="360" w:lineRule="auto"/>
              <w:textAlignment w:val="center"/>
              <w:rPr>
                <w:rFonts w:hint="eastAsia" w:ascii="宋体" w:hAnsi="宋体" w:eastAsia="宋体" w:cs="宋体"/>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914" w:type="dxa"/>
            <w:vAlign w:val="center"/>
          </w:tcPr>
          <w:p>
            <w:pPr>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7</w:t>
            </w:r>
          </w:p>
        </w:tc>
        <w:tc>
          <w:tcPr>
            <w:tcW w:w="6419" w:type="dxa"/>
            <w:vAlign w:val="center"/>
          </w:tcPr>
          <w:p>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4"/>
                <w:szCs w:val="24"/>
                <w:lang w:val="en-US" w:eastAsia="zh-CN" w:bidi="ar"/>
              </w:rPr>
              <w:t>水平方向上的速度不小于0.6米/秒，垂直方向的速度不小于0.4米/秒</w:t>
            </w:r>
          </w:p>
        </w:tc>
        <w:tc>
          <w:tcPr>
            <w:tcW w:w="1378" w:type="dxa"/>
          </w:tcPr>
          <w:p>
            <w:pPr>
              <w:autoSpaceDN w:val="0"/>
              <w:spacing w:line="360" w:lineRule="auto"/>
              <w:textAlignment w:val="center"/>
              <w:rPr>
                <w:rFonts w:hint="eastAsia" w:ascii="宋体" w:hAnsi="宋体" w:eastAsia="宋体" w:cs="宋体"/>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jc w:val="center"/>
        </w:trPr>
        <w:tc>
          <w:tcPr>
            <w:tcW w:w="914" w:type="dxa"/>
            <w:vAlign w:val="center"/>
          </w:tcPr>
          <w:p>
            <w:pPr>
              <w:spacing w:line="360" w:lineRule="auto"/>
              <w:jc w:val="center"/>
              <w:rPr>
                <w:rFonts w:hint="eastAsia" w:ascii="宋体" w:hAnsi="宋体" w:eastAsia="宋体" w:cs="宋体"/>
                <w:lang w:val="en-US" w:eastAsia="zh-CN"/>
              </w:rPr>
            </w:pPr>
            <w:r>
              <w:rPr>
                <w:rFonts w:hint="eastAsia" w:ascii="宋体" w:hAnsi="宋体" w:eastAsia="宋体" w:cs="宋体"/>
                <w:lang w:val="en-US" w:eastAsia="zh-CN"/>
              </w:rPr>
              <w:t>8</w:t>
            </w:r>
          </w:p>
        </w:tc>
        <w:tc>
          <w:tcPr>
            <w:tcW w:w="6419" w:type="dxa"/>
            <w:vAlign w:val="center"/>
          </w:tcPr>
          <w:p>
            <w:pPr>
              <w:spacing w:line="360" w:lineRule="auto"/>
              <w:rPr>
                <w:rFonts w:hint="eastAsia" w:ascii="宋体" w:hAnsi="宋体" w:eastAsia="宋体" w:cs="宋体"/>
                <w:color w:val="262626" w:themeColor="text1" w:themeTint="D9"/>
                <w14:textFill>
                  <w14:solidFill>
                    <w14:schemeClr w14:val="tx1">
                      <w14:lumMod w14:val="85000"/>
                      <w14:lumOff w14:val="15000"/>
                    </w14:schemeClr>
                  </w14:solidFill>
                </w14:textFill>
              </w:rPr>
            </w:pPr>
            <w:r>
              <w:rPr>
                <w:rFonts w:hint="eastAsia" w:ascii="宋体" w:hAnsi="宋体" w:eastAsia="宋体" w:cs="宋体"/>
                <w:color w:val="262626" w:themeColor="text1" w:themeTint="D9"/>
                <w14:textFill>
                  <w14:solidFill>
                    <w14:schemeClr w14:val="tx1">
                      <w14:lumMod w14:val="85000"/>
                      <w14:lumOff w14:val="15000"/>
                    </w14:schemeClr>
                  </w14:solidFill>
                </w14:textFill>
              </w:rPr>
              <w:t xml:space="preserve">接收端具备样本缓冲减速功能，避免样本高速掉落，落管要求逐一落管方便计数核对，接收端通过通讯与发射端进行数据交互。 </w:t>
            </w:r>
          </w:p>
        </w:tc>
        <w:tc>
          <w:tcPr>
            <w:tcW w:w="1378" w:type="dxa"/>
          </w:tcPr>
          <w:p>
            <w:pPr>
              <w:autoSpaceDN w:val="0"/>
              <w:spacing w:line="360" w:lineRule="auto"/>
              <w:textAlignment w:val="center"/>
              <w:rPr>
                <w:rFonts w:hint="eastAsia" w:ascii="宋体" w:hAnsi="宋体" w:eastAsia="宋体" w:cs="宋体"/>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914" w:type="dxa"/>
            <w:vAlign w:val="center"/>
          </w:tcPr>
          <w:p>
            <w:pPr>
              <w:spacing w:line="360" w:lineRule="auto"/>
              <w:jc w:val="center"/>
              <w:rPr>
                <w:rFonts w:hint="eastAsia" w:ascii="宋体" w:hAnsi="宋体" w:eastAsia="宋体" w:cs="宋体"/>
                <w:color w:val="262626" w:themeColor="text1" w:themeTint="D9"/>
                <w:lang w:val="en-US" w:eastAsia="zh-CN"/>
                <w14:textFill>
                  <w14:solidFill>
                    <w14:schemeClr w14:val="tx1">
                      <w14:lumMod w14:val="85000"/>
                      <w14:lumOff w14:val="15000"/>
                    </w14:schemeClr>
                  </w14:solidFill>
                </w14:textFill>
              </w:rPr>
            </w:pPr>
            <w:r>
              <w:rPr>
                <w:rFonts w:hint="eastAsia" w:ascii="宋体" w:hAnsi="宋体" w:eastAsia="宋体" w:cs="宋体"/>
                <w:color w:val="262626" w:themeColor="text1" w:themeTint="D9"/>
                <w:lang w:val="en-US" w:eastAsia="zh-CN"/>
                <w14:textFill>
                  <w14:solidFill>
                    <w14:schemeClr w14:val="tx1">
                      <w14:lumMod w14:val="85000"/>
                      <w14:lumOff w14:val="15000"/>
                    </w14:schemeClr>
                  </w14:solidFill>
                </w14:textFill>
              </w:rPr>
              <w:t>9</w:t>
            </w:r>
          </w:p>
        </w:tc>
        <w:tc>
          <w:tcPr>
            <w:tcW w:w="6419" w:type="dxa"/>
            <w:vAlign w:val="center"/>
          </w:tcPr>
          <w:p>
            <w:pPr>
              <w:spacing w:line="360" w:lineRule="auto"/>
              <w:rPr>
                <w:rFonts w:hint="eastAsia" w:ascii="宋体" w:hAnsi="宋体" w:eastAsia="宋体" w:cs="宋体"/>
                <w:color w:val="262626" w:themeColor="text1" w:themeTint="D9"/>
                <w14:textFill>
                  <w14:solidFill>
                    <w14:schemeClr w14:val="tx1">
                      <w14:lumMod w14:val="85000"/>
                      <w14:lumOff w14:val="15000"/>
                    </w14:schemeClr>
                  </w14:solidFill>
                </w14:textFill>
              </w:rPr>
            </w:pPr>
            <w:r>
              <w:rPr>
                <w:rFonts w:hint="eastAsia" w:ascii="宋体" w:hAnsi="宋体" w:eastAsia="宋体" w:cs="宋体"/>
                <w:color w:val="262626" w:themeColor="text1" w:themeTint="D9"/>
                <w:lang w:val="en-US" w:eastAsia="zh-CN"/>
                <w14:textFill>
                  <w14:solidFill>
                    <w14:schemeClr w14:val="tx1">
                      <w14:lumMod w14:val="85000"/>
                      <w14:lumOff w14:val="15000"/>
                    </w14:schemeClr>
                  </w14:solidFill>
                </w14:textFill>
              </w:rPr>
              <w:t>需要运输的标本主要包括：血液标本、咽拭子、尿液标本、分泌物拭子标本、白带玻片标本、血气注射器、血培养瓶、痰杯、粪便采集管</w:t>
            </w:r>
          </w:p>
        </w:tc>
        <w:tc>
          <w:tcPr>
            <w:tcW w:w="1378" w:type="dxa"/>
          </w:tcPr>
          <w:p>
            <w:pPr>
              <w:autoSpaceDN w:val="0"/>
              <w:spacing w:line="360" w:lineRule="auto"/>
              <w:textAlignment w:val="center"/>
              <w:rPr>
                <w:rFonts w:hint="eastAsia" w:ascii="宋体" w:hAnsi="宋体" w:eastAsia="宋体" w:cs="宋体"/>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914" w:type="dxa"/>
            <w:vAlign w:val="center"/>
          </w:tcPr>
          <w:p>
            <w:pPr>
              <w:spacing w:line="360" w:lineRule="auto"/>
              <w:jc w:val="center"/>
              <w:rPr>
                <w:rFonts w:hint="default" w:ascii="宋体" w:hAnsi="宋体" w:eastAsia="宋体" w:cs="宋体"/>
                <w:color w:val="262626" w:themeColor="text1" w:themeTint="D9"/>
                <w:lang w:val="en-US" w:eastAsia="zh-CN"/>
                <w14:textFill>
                  <w14:solidFill>
                    <w14:schemeClr w14:val="tx1">
                      <w14:lumMod w14:val="85000"/>
                      <w14:lumOff w14:val="15000"/>
                    </w14:schemeClr>
                  </w14:solidFill>
                </w14:textFill>
              </w:rPr>
            </w:pPr>
            <w:r>
              <w:rPr>
                <w:rFonts w:hint="eastAsia" w:ascii="宋体" w:hAnsi="宋体" w:eastAsia="宋体" w:cs="宋体"/>
                <w:color w:val="262626" w:themeColor="text1" w:themeTint="D9"/>
                <w:lang w:val="en-US" w:eastAsia="zh-CN"/>
                <w14:textFill>
                  <w14:solidFill>
                    <w14:schemeClr w14:val="tx1">
                      <w14:lumMod w14:val="85000"/>
                      <w14:lumOff w14:val="15000"/>
                    </w14:schemeClr>
                  </w14:solidFill>
                </w14:textFill>
              </w:rPr>
              <w:t>10</w:t>
            </w:r>
          </w:p>
        </w:tc>
        <w:tc>
          <w:tcPr>
            <w:tcW w:w="6419" w:type="dxa"/>
            <w:vAlign w:val="center"/>
          </w:tcPr>
          <w:p>
            <w:pPr>
              <w:spacing w:line="360" w:lineRule="auto"/>
              <w:rPr>
                <w:rFonts w:hint="default" w:ascii="宋体" w:hAnsi="宋体" w:eastAsia="宋体" w:cs="宋体"/>
                <w:color w:val="262626" w:themeColor="text1" w:themeTint="D9"/>
                <w:lang w:val="en-US" w:eastAsia="zh-CN"/>
                <w14:textFill>
                  <w14:solidFill>
                    <w14:schemeClr w14:val="tx1">
                      <w14:lumMod w14:val="85000"/>
                      <w14:lumOff w14:val="15000"/>
                    </w14:schemeClr>
                  </w14:solidFill>
                </w14:textFill>
              </w:rPr>
            </w:pPr>
            <w:r>
              <w:rPr>
                <w:rFonts w:hint="eastAsia" w:ascii="宋体" w:hAnsi="宋体" w:eastAsia="宋体" w:cs="宋体"/>
                <w:color w:val="262626" w:themeColor="text1" w:themeTint="D9"/>
                <w:lang w:val="en-US" w:eastAsia="zh-CN"/>
                <w14:textFill>
                  <w14:solidFill>
                    <w14:schemeClr w14:val="tx1">
                      <w14:lumMod w14:val="85000"/>
                      <w14:lumOff w14:val="15000"/>
                    </w14:schemeClr>
                  </w14:solidFill>
                </w14:textFill>
              </w:rPr>
              <w:t>在轨道穿越防火分区或楼板时安装翻轨器、防火门（窗、卷帘）等防火装置。</w:t>
            </w:r>
          </w:p>
        </w:tc>
        <w:tc>
          <w:tcPr>
            <w:tcW w:w="1378" w:type="dxa"/>
          </w:tcPr>
          <w:p>
            <w:pPr>
              <w:autoSpaceDN w:val="0"/>
              <w:spacing w:line="360" w:lineRule="auto"/>
              <w:textAlignment w:val="center"/>
              <w:rPr>
                <w:rFonts w:hint="eastAsia" w:ascii="宋体" w:hAnsi="宋体" w:eastAsia="宋体" w:cs="宋体"/>
              </w:rPr>
            </w:pPr>
          </w:p>
        </w:tc>
      </w:tr>
    </w:tbl>
    <w:p>
      <w:pPr>
        <w:jc w:val="center"/>
        <w:rPr>
          <w:rFonts w:hint="eastAsia" w:ascii="宋体" w:hAnsi="宋体" w:eastAsia="宋体" w:cs="宋体"/>
          <w:b/>
          <w:sz w:val="28"/>
          <w:szCs w:val="28"/>
          <w:lang w:val="en-US" w:eastAsia="zh-CN"/>
        </w:rPr>
      </w:pPr>
    </w:p>
    <w:p>
      <w:pPr>
        <w:jc w:val="center"/>
        <w:rPr>
          <w:rFonts w:hint="eastAsia" w:ascii="宋体" w:hAnsi="宋体" w:eastAsia="宋体" w:cs="宋体"/>
          <w:b/>
          <w:sz w:val="28"/>
          <w:szCs w:val="28"/>
          <w:lang w:val="en-US"/>
        </w:rPr>
      </w:pPr>
      <w:r>
        <w:rPr>
          <w:rFonts w:hint="eastAsia" w:ascii="宋体" w:hAnsi="宋体" w:eastAsia="宋体" w:cs="宋体"/>
          <w:b/>
          <w:sz w:val="28"/>
          <w:szCs w:val="28"/>
          <w:lang w:val="en-US" w:eastAsia="zh-CN"/>
        </w:rPr>
        <w:t>二、</w:t>
      </w:r>
      <w:r>
        <w:rPr>
          <w:rFonts w:hint="eastAsia" w:ascii="宋体" w:hAnsi="宋体" w:eastAsia="宋体" w:cs="宋体"/>
          <w:b/>
          <w:sz w:val="28"/>
          <w:szCs w:val="28"/>
          <w:lang w:val="en-US"/>
        </w:rPr>
        <w:t>商务要求</w:t>
      </w:r>
    </w:p>
    <w:p>
      <w:pPr>
        <w:shd w:val="clea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w:t>
      </w:r>
      <w:r>
        <w:rPr>
          <w:rFonts w:hint="eastAsia" w:ascii="宋体" w:hAnsi="宋体" w:eastAsia="宋体" w:cs="宋体"/>
          <w:bCs/>
          <w:color w:val="auto"/>
          <w:sz w:val="24"/>
          <w:highlight w:val="none"/>
        </w:rPr>
        <w:tab/>
      </w:r>
      <w:r>
        <w:rPr>
          <w:rFonts w:hint="eastAsia" w:ascii="宋体" w:hAnsi="宋体" w:eastAsia="宋体" w:cs="宋体"/>
          <w:bCs/>
          <w:color w:val="auto"/>
          <w:sz w:val="24"/>
          <w:highlight w:val="none"/>
        </w:rPr>
        <w:t>质保期</w:t>
      </w:r>
    </w:p>
    <w:p>
      <w:pPr>
        <w:shd w:val="clea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1.1设备验收合格后</w:t>
      </w:r>
      <w:r>
        <w:rPr>
          <w:rFonts w:hint="eastAsia" w:ascii="宋体" w:hAnsi="宋体" w:eastAsia="宋体" w:cs="宋体"/>
          <w:bCs/>
          <w:color w:val="auto"/>
          <w:sz w:val="24"/>
          <w:highlight w:val="none"/>
          <w:lang w:val="en-US" w:eastAsia="zh-CN"/>
        </w:rPr>
        <w:t>提供原厂质保不少于3</w:t>
      </w:r>
      <w:r>
        <w:rPr>
          <w:rFonts w:hint="eastAsia" w:ascii="宋体" w:hAnsi="宋体" w:eastAsia="宋体" w:cs="宋体"/>
          <w:bCs/>
          <w:color w:val="auto"/>
          <w:sz w:val="24"/>
          <w:highlight w:val="none"/>
        </w:rPr>
        <w:t>年，终身维修。</w:t>
      </w:r>
    </w:p>
    <w:p>
      <w:pPr>
        <w:shd w:val="clea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1.2</w:t>
      </w:r>
      <w:r>
        <w:rPr>
          <w:rFonts w:hint="eastAsia" w:ascii="宋体" w:hAnsi="宋体" w:eastAsia="宋体" w:cs="宋体"/>
          <w:bCs/>
          <w:color w:val="auto"/>
          <w:sz w:val="24"/>
          <w:highlight w:val="none"/>
          <w:lang w:val="en-US" w:eastAsia="zh-CN"/>
        </w:rPr>
        <w:t xml:space="preserve"> </w:t>
      </w:r>
      <w:r>
        <w:rPr>
          <w:rFonts w:hint="eastAsia" w:ascii="宋体" w:hAnsi="宋体" w:eastAsia="宋体" w:cs="宋体"/>
          <w:bCs/>
          <w:color w:val="auto"/>
          <w:sz w:val="24"/>
          <w:highlight w:val="none"/>
        </w:rPr>
        <w:t>质保期内</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每年开机率≥9</w:t>
      </w:r>
      <w:r>
        <w:rPr>
          <w:rFonts w:hint="eastAsia" w:ascii="宋体" w:hAnsi="宋体" w:eastAsia="宋体" w:cs="宋体"/>
          <w:bCs/>
          <w:color w:val="auto"/>
          <w:sz w:val="24"/>
          <w:highlight w:val="none"/>
          <w:lang w:val="en-US" w:eastAsia="zh-CN"/>
        </w:rPr>
        <w:t>5</w:t>
      </w:r>
      <w:r>
        <w:rPr>
          <w:rFonts w:hint="eastAsia" w:ascii="宋体" w:hAnsi="宋体" w:eastAsia="宋体" w:cs="宋体"/>
          <w:bCs/>
          <w:color w:val="auto"/>
          <w:sz w:val="24"/>
          <w:highlight w:val="none"/>
        </w:rPr>
        <w:t>%，如开机率达不到要求，每超过一天质保期相应延长10天。质保期内因设备本身缺陷造成各种故障应由</w:t>
      </w:r>
      <w:r>
        <w:rPr>
          <w:rFonts w:hint="eastAsia" w:ascii="宋体" w:hAnsi="宋体" w:eastAsia="宋体" w:cs="宋体"/>
          <w:bCs/>
          <w:color w:val="auto"/>
          <w:sz w:val="24"/>
          <w:highlight w:val="none"/>
          <w:lang w:val="en-US" w:eastAsia="zh-CN"/>
        </w:rPr>
        <w:t>供应商</w:t>
      </w:r>
      <w:r>
        <w:rPr>
          <w:rFonts w:hint="eastAsia" w:ascii="宋体" w:hAnsi="宋体" w:eastAsia="宋体" w:cs="宋体"/>
          <w:bCs/>
          <w:color w:val="auto"/>
          <w:sz w:val="24"/>
          <w:highlight w:val="none"/>
        </w:rPr>
        <w:t>免费技术服务和维修。</w:t>
      </w:r>
    </w:p>
    <w:p>
      <w:pPr>
        <w:shd w:val="clea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1.3</w:t>
      </w:r>
      <w:r>
        <w:rPr>
          <w:rFonts w:hint="eastAsia" w:ascii="宋体" w:hAnsi="宋体" w:eastAsia="宋体" w:cs="宋体"/>
          <w:bCs/>
          <w:color w:val="auto"/>
          <w:sz w:val="24"/>
          <w:highlight w:val="none"/>
          <w:lang w:val="en-US" w:eastAsia="zh-CN"/>
        </w:rPr>
        <w:t>供应商</w:t>
      </w:r>
      <w:r>
        <w:rPr>
          <w:rFonts w:hint="eastAsia" w:ascii="宋体" w:hAnsi="宋体" w:eastAsia="宋体" w:cs="宋体"/>
          <w:bCs/>
          <w:color w:val="auto"/>
          <w:sz w:val="24"/>
          <w:highlight w:val="none"/>
        </w:rPr>
        <w:t>在</w:t>
      </w:r>
      <w:r>
        <w:rPr>
          <w:rFonts w:hint="eastAsia" w:ascii="宋体" w:hAnsi="宋体" w:eastAsia="宋体" w:cs="宋体"/>
          <w:bCs/>
          <w:color w:val="auto"/>
          <w:sz w:val="24"/>
          <w:highlight w:val="none"/>
          <w:lang w:eastAsia="zh-CN"/>
        </w:rPr>
        <w:t>响应文件</w:t>
      </w:r>
      <w:r>
        <w:rPr>
          <w:rFonts w:hint="eastAsia" w:ascii="宋体" w:hAnsi="宋体" w:eastAsia="宋体" w:cs="宋体"/>
          <w:bCs/>
          <w:color w:val="auto"/>
          <w:sz w:val="24"/>
          <w:highlight w:val="none"/>
        </w:rPr>
        <w:t>中说明在质保期内提供的服务计划。</w:t>
      </w:r>
    </w:p>
    <w:p>
      <w:pPr>
        <w:shd w:val="clear"/>
        <w:spacing w:line="360" w:lineRule="auto"/>
        <w:ind w:firstLine="480" w:firstLineChars="200"/>
        <w:jc w:val="left"/>
        <w:rPr>
          <w:rFonts w:hint="default" w:ascii="宋体" w:hAnsi="宋体" w:eastAsia="宋体" w:cs="宋体"/>
          <w:bCs/>
          <w:color w:val="auto"/>
          <w:sz w:val="24"/>
          <w:highlight w:val="none"/>
          <w:lang w:val="en-US" w:eastAsia="zh-CN"/>
        </w:rPr>
      </w:pPr>
      <w:r>
        <w:rPr>
          <w:rFonts w:hint="eastAsia" w:ascii="宋体" w:hAnsi="宋体" w:eastAsia="宋体" w:cs="宋体"/>
          <w:bCs/>
          <w:color w:val="auto"/>
          <w:sz w:val="24"/>
          <w:highlight w:val="none"/>
        </w:rPr>
        <w:t>2.</w:t>
      </w:r>
      <w:r>
        <w:rPr>
          <w:rFonts w:hint="eastAsia" w:ascii="宋体" w:hAnsi="宋体" w:eastAsia="宋体" w:cs="宋体"/>
          <w:bCs/>
          <w:color w:val="auto"/>
          <w:sz w:val="24"/>
          <w:highlight w:val="none"/>
        </w:rPr>
        <w:tab/>
      </w:r>
      <w:r>
        <w:rPr>
          <w:rFonts w:hint="eastAsia" w:ascii="宋体" w:hAnsi="宋体" w:eastAsia="宋体" w:cs="宋体"/>
          <w:bCs/>
          <w:color w:val="auto"/>
          <w:sz w:val="24"/>
          <w:highlight w:val="none"/>
        </w:rPr>
        <w:t>付款方式</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lang w:val="en-US" w:eastAsia="zh-CN"/>
        </w:rPr>
        <w:t>待定</w:t>
      </w:r>
    </w:p>
    <w:p>
      <w:pPr>
        <w:shd w:val="clea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w:t>
      </w:r>
      <w:r>
        <w:rPr>
          <w:rFonts w:hint="eastAsia" w:ascii="宋体" w:hAnsi="宋体" w:eastAsia="宋体" w:cs="宋体"/>
          <w:bCs/>
          <w:color w:val="auto"/>
          <w:sz w:val="24"/>
          <w:highlight w:val="none"/>
        </w:rPr>
        <w:tab/>
      </w:r>
      <w:r>
        <w:rPr>
          <w:rFonts w:hint="eastAsia" w:ascii="宋体" w:hAnsi="宋体" w:eastAsia="宋体" w:cs="宋体"/>
          <w:bCs/>
          <w:color w:val="auto"/>
          <w:sz w:val="24"/>
          <w:highlight w:val="none"/>
        </w:rPr>
        <w:t>售后服务</w:t>
      </w:r>
    </w:p>
    <w:p>
      <w:pPr>
        <w:shd w:val="clea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3.1在设备整个使用期内，</w:t>
      </w:r>
      <w:r>
        <w:rPr>
          <w:rFonts w:hint="eastAsia" w:ascii="宋体" w:hAnsi="宋体" w:eastAsia="宋体" w:cs="宋体"/>
          <w:bCs/>
          <w:color w:val="auto"/>
          <w:sz w:val="24"/>
          <w:highlight w:val="none"/>
          <w:lang w:val="en-US" w:eastAsia="zh-CN"/>
        </w:rPr>
        <w:t>供应商</w:t>
      </w:r>
      <w:r>
        <w:rPr>
          <w:rFonts w:hint="eastAsia" w:ascii="宋体" w:hAnsi="宋体" w:eastAsia="宋体" w:cs="宋体"/>
          <w:bCs/>
          <w:color w:val="auto"/>
          <w:sz w:val="24"/>
          <w:highlight w:val="none"/>
        </w:rPr>
        <w:t>应确保设备的正常使用。零配件在该设备停产后仍需保证</w:t>
      </w:r>
      <w:r>
        <w:rPr>
          <w:rFonts w:hint="eastAsia" w:ascii="宋体" w:hAnsi="宋体" w:eastAsia="宋体" w:cs="宋体"/>
          <w:bCs/>
          <w:color w:val="auto"/>
          <w:sz w:val="24"/>
          <w:highlight w:val="none"/>
          <w:lang w:val="en-US" w:eastAsia="zh-CN"/>
        </w:rPr>
        <w:t>八</w:t>
      </w:r>
      <w:r>
        <w:rPr>
          <w:rFonts w:hint="eastAsia" w:ascii="宋体" w:hAnsi="宋体" w:eastAsia="宋体" w:cs="宋体"/>
          <w:bCs/>
          <w:color w:val="auto"/>
          <w:sz w:val="24"/>
          <w:highlight w:val="none"/>
        </w:rPr>
        <w:t>年的供应。</w:t>
      </w:r>
    </w:p>
    <w:p>
      <w:pPr>
        <w:shd w:val="clea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3.2响应时间要求：</w:t>
      </w:r>
      <w:r>
        <w:rPr>
          <w:rFonts w:hint="eastAsia" w:ascii="宋体" w:hAnsi="宋体" w:eastAsia="宋体" w:cs="宋体"/>
          <w:bCs/>
          <w:color w:val="auto"/>
          <w:sz w:val="24"/>
          <w:highlight w:val="none"/>
        </w:rPr>
        <w:t>提供报修电话</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维修服务网点</w:t>
      </w:r>
      <w:r>
        <w:rPr>
          <w:rFonts w:hint="eastAsia" w:ascii="宋体" w:hAnsi="宋体" w:eastAsia="宋体" w:cs="宋体"/>
          <w:bCs/>
          <w:color w:val="auto"/>
          <w:sz w:val="24"/>
          <w:highlight w:val="none"/>
          <w:lang w:val="en-US" w:eastAsia="zh-CN"/>
        </w:rPr>
        <w:t>及维修</w:t>
      </w:r>
      <w:r>
        <w:rPr>
          <w:rFonts w:hint="eastAsia" w:ascii="宋体" w:hAnsi="宋体" w:eastAsia="宋体" w:cs="宋体"/>
          <w:bCs/>
          <w:color w:val="auto"/>
          <w:sz w:val="24"/>
          <w:highlight w:val="none"/>
        </w:rPr>
        <w:t>人员联系方式。在</w:t>
      </w:r>
      <w:r>
        <w:rPr>
          <w:rFonts w:hint="eastAsia" w:ascii="宋体" w:hAnsi="宋体" w:eastAsia="宋体" w:cs="宋体"/>
          <w:bCs/>
          <w:color w:val="auto"/>
          <w:sz w:val="24"/>
          <w:highlight w:val="none"/>
          <w:lang w:val="en-US" w:eastAsia="zh-CN"/>
        </w:rPr>
        <w:t>质保</w:t>
      </w:r>
      <w:r>
        <w:rPr>
          <w:rFonts w:hint="eastAsia" w:ascii="宋体" w:hAnsi="宋体" w:eastAsia="宋体" w:cs="宋体"/>
          <w:bCs/>
          <w:color w:val="auto"/>
          <w:sz w:val="24"/>
          <w:highlight w:val="none"/>
        </w:rPr>
        <w:t>期内提供24小时技术电话支持(24小时 x365天)。接到报修电话后15分钟内提供专业工程师电话支持。自接报修电话始，在</w:t>
      </w:r>
      <w:r>
        <w:rPr>
          <w:rFonts w:hint="eastAsia" w:ascii="宋体" w:hAnsi="宋体" w:eastAsia="宋体" w:cs="宋体"/>
          <w:bCs/>
          <w:color w:val="auto"/>
          <w:sz w:val="24"/>
          <w:highlight w:val="none"/>
          <w:lang w:val="en-US" w:eastAsia="zh-CN"/>
        </w:rPr>
        <w:t>2</w:t>
      </w:r>
      <w:r>
        <w:rPr>
          <w:rFonts w:hint="eastAsia" w:ascii="宋体" w:hAnsi="宋体" w:eastAsia="宋体" w:cs="宋体"/>
          <w:bCs/>
          <w:color w:val="auto"/>
          <w:sz w:val="24"/>
          <w:highlight w:val="none"/>
        </w:rPr>
        <w:t>小时内派工程师到现场实施维修，直到设备恢复正常。</w:t>
      </w:r>
    </w:p>
    <w:p>
      <w:pPr>
        <w:shd w:val="clea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highlight w:val="none"/>
          <w:lang w:val="en-US" w:eastAsia="zh-CN"/>
        </w:rPr>
        <w:t xml:space="preserve">3.3 </w:t>
      </w:r>
      <w:r>
        <w:rPr>
          <w:rFonts w:hint="eastAsia" w:ascii="宋体" w:hAnsi="宋体" w:eastAsia="宋体" w:cs="宋体"/>
          <w:color w:val="auto"/>
          <w:sz w:val="24"/>
          <w:szCs w:val="24"/>
          <w:highlight w:val="none"/>
        </w:rPr>
        <w:t>在用户当地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应配置多名工程技术人员，随时提供开箱验货、安装、调试或维修等服务</w:t>
      </w:r>
      <w:r>
        <w:rPr>
          <w:rFonts w:hint="eastAsia" w:ascii="宋体" w:hAnsi="宋体" w:eastAsia="宋体" w:cs="宋体"/>
          <w:color w:val="auto"/>
          <w:sz w:val="24"/>
          <w:szCs w:val="24"/>
          <w:highlight w:val="none"/>
          <w:lang w:val="en-US" w:eastAsia="zh-CN"/>
        </w:rPr>
        <w:t>。</w:t>
      </w:r>
    </w:p>
    <w:p>
      <w:pPr>
        <w:shd w:val="clea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3.4 维修备件在确认后1天内送达维修现场。</w:t>
      </w:r>
    </w:p>
    <w:p>
      <w:pPr>
        <w:shd w:val="clear"/>
        <w:spacing w:line="360" w:lineRule="auto"/>
        <w:ind w:firstLine="480" w:firstLineChars="200"/>
        <w:jc w:val="left"/>
        <w:rPr>
          <w:rFonts w:hint="eastAsia" w:ascii="宋体" w:hAnsi="宋体" w:eastAsia="宋体" w:cs="宋体"/>
          <w:bCs/>
          <w:color w:val="auto"/>
          <w:sz w:val="24"/>
          <w:highlight w:val="none"/>
          <w:lang w:eastAsia="zh-CN"/>
        </w:rPr>
      </w:pPr>
      <w:r>
        <w:rPr>
          <w:rFonts w:hint="eastAsia" w:ascii="宋体" w:hAnsi="宋体" w:eastAsia="宋体" w:cs="宋体"/>
          <w:bCs/>
          <w:color w:val="auto"/>
          <w:sz w:val="24"/>
          <w:highlight w:val="none"/>
        </w:rPr>
        <w:t>3.</w:t>
      </w:r>
      <w:r>
        <w:rPr>
          <w:rFonts w:hint="eastAsia" w:ascii="宋体" w:hAnsi="宋体" w:eastAsia="宋体" w:cs="宋体"/>
          <w:bCs/>
          <w:color w:val="auto"/>
          <w:sz w:val="24"/>
          <w:highlight w:val="none"/>
          <w:lang w:val="en-US" w:eastAsia="zh-CN"/>
        </w:rPr>
        <w:t>5供应商</w:t>
      </w:r>
      <w:r>
        <w:rPr>
          <w:rFonts w:hint="eastAsia" w:ascii="宋体" w:hAnsi="宋体" w:eastAsia="宋体" w:cs="宋体"/>
          <w:bCs/>
          <w:color w:val="auto"/>
          <w:sz w:val="24"/>
          <w:highlight w:val="none"/>
        </w:rPr>
        <w:t>应在</w:t>
      </w:r>
      <w:r>
        <w:rPr>
          <w:rFonts w:hint="eastAsia" w:ascii="宋体" w:hAnsi="宋体" w:eastAsia="宋体" w:cs="宋体"/>
          <w:bCs/>
          <w:color w:val="auto"/>
          <w:sz w:val="24"/>
          <w:highlight w:val="none"/>
          <w:lang w:val="en-US" w:eastAsia="zh-CN"/>
        </w:rPr>
        <w:t>响应</w:t>
      </w:r>
      <w:r>
        <w:rPr>
          <w:rFonts w:hint="eastAsia" w:ascii="宋体" w:hAnsi="宋体" w:eastAsia="宋体" w:cs="宋体"/>
          <w:bCs/>
          <w:color w:val="auto"/>
          <w:sz w:val="24"/>
          <w:highlight w:val="none"/>
        </w:rPr>
        <w:t>文件中提供消耗品或易耗品价格</w:t>
      </w:r>
      <w:r>
        <w:rPr>
          <w:rFonts w:hint="eastAsia" w:ascii="宋体" w:hAnsi="宋体" w:eastAsia="宋体" w:cs="宋体"/>
          <w:bCs/>
          <w:color w:val="auto"/>
          <w:sz w:val="24"/>
          <w:highlight w:val="none"/>
          <w:lang w:val="en-US" w:eastAsia="zh-CN"/>
        </w:rPr>
        <w:t>或提供器械使用寿命时间承诺</w:t>
      </w:r>
      <w:r>
        <w:rPr>
          <w:rFonts w:hint="eastAsia" w:ascii="宋体" w:hAnsi="宋体" w:eastAsia="宋体" w:cs="宋体"/>
          <w:bCs/>
          <w:color w:val="auto"/>
          <w:sz w:val="24"/>
          <w:highlight w:val="none"/>
        </w:rPr>
        <w:t>。</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lang w:val="en-US" w:eastAsia="zh-CN"/>
        </w:rPr>
        <w:t>如有</w:t>
      </w:r>
      <w:r>
        <w:rPr>
          <w:rFonts w:hint="eastAsia" w:ascii="宋体" w:hAnsi="宋体" w:eastAsia="宋体" w:cs="宋体"/>
          <w:bCs/>
          <w:color w:val="auto"/>
          <w:sz w:val="24"/>
          <w:highlight w:val="none"/>
          <w:lang w:eastAsia="zh-CN"/>
        </w:rPr>
        <w:t>）</w:t>
      </w:r>
    </w:p>
    <w:p>
      <w:pPr>
        <w:shd w:val="clea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w:t>
      </w:r>
      <w:r>
        <w:rPr>
          <w:rFonts w:hint="eastAsia" w:ascii="宋体" w:hAnsi="宋体" w:eastAsia="宋体" w:cs="宋体"/>
          <w:bCs/>
          <w:color w:val="auto"/>
          <w:sz w:val="24"/>
          <w:highlight w:val="none"/>
          <w:lang w:val="en-US" w:eastAsia="zh-CN"/>
        </w:rPr>
        <w:t>6供应商</w:t>
      </w:r>
      <w:r>
        <w:rPr>
          <w:rFonts w:hint="eastAsia" w:ascii="宋体" w:hAnsi="宋体" w:eastAsia="宋体" w:cs="宋体"/>
          <w:bCs/>
          <w:color w:val="auto"/>
          <w:sz w:val="24"/>
          <w:highlight w:val="none"/>
        </w:rPr>
        <w:t>应在</w:t>
      </w:r>
      <w:r>
        <w:rPr>
          <w:rFonts w:hint="eastAsia" w:ascii="宋体" w:hAnsi="宋体" w:eastAsia="宋体" w:cs="宋体"/>
          <w:bCs/>
          <w:color w:val="auto"/>
          <w:sz w:val="24"/>
          <w:highlight w:val="none"/>
          <w:lang w:eastAsia="zh-CN"/>
        </w:rPr>
        <w:t>响应文件</w:t>
      </w:r>
      <w:r>
        <w:rPr>
          <w:rFonts w:hint="eastAsia" w:ascii="宋体" w:hAnsi="宋体" w:eastAsia="宋体" w:cs="宋体"/>
          <w:bCs/>
          <w:color w:val="auto"/>
          <w:sz w:val="24"/>
          <w:highlight w:val="none"/>
        </w:rPr>
        <w:t>中应详细说明收费标准，包括</w:t>
      </w:r>
      <w:r>
        <w:rPr>
          <w:rFonts w:hint="eastAsia" w:ascii="宋体" w:hAnsi="宋体" w:eastAsia="宋体" w:cs="宋体"/>
          <w:bCs/>
          <w:color w:val="auto"/>
          <w:sz w:val="24"/>
          <w:szCs w:val="24"/>
          <w:highlight w:val="none"/>
        </w:rPr>
        <w:t>、设备配件价格，</w:t>
      </w:r>
      <w:r>
        <w:rPr>
          <w:rFonts w:hint="eastAsia" w:ascii="宋体" w:hAnsi="宋体" w:eastAsia="宋体" w:cs="宋体"/>
          <w:bCs/>
          <w:color w:val="auto"/>
          <w:sz w:val="24"/>
          <w:szCs w:val="24"/>
          <w:highlight w:val="none"/>
          <w:lang w:val="en-US" w:eastAsia="zh-CN"/>
        </w:rPr>
        <w:t>可能有的</w:t>
      </w:r>
      <w:r>
        <w:rPr>
          <w:rFonts w:hint="eastAsia" w:ascii="宋体" w:hAnsi="宋体" w:eastAsia="宋体" w:cs="宋体"/>
          <w:bCs/>
          <w:color w:val="auto"/>
          <w:sz w:val="24"/>
          <w:szCs w:val="24"/>
          <w:highlight w:val="none"/>
        </w:rPr>
        <w:t>维修服务费</w:t>
      </w:r>
      <w:r>
        <w:rPr>
          <w:rFonts w:hint="eastAsia" w:ascii="宋体" w:hAnsi="宋体" w:eastAsia="宋体" w:cs="宋体"/>
          <w:bCs/>
          <w:color w:val="auto"/>
          <w:sz w:val="24"/>
          <w:szCs w:val="24"/>
          <w:highlight w:val="none"/>
          <w:lang w:val="en-US" w:eastAsia="zh-CN"/>
        </w:rPr>
        <w:t>等</w:t>
      </w:r>
      <w:r>
        <w:rPr>
          <w:rFonts w:hint="eastAsia" w:ascii="宋体" w:hAnsi="宋体" w:eastAsia="宋体" w:cs="宋体"/>
          <w:bCs/>
          <w:color w:val="auto"/>
          <w:sz w:val="24"/>
          <w:highlight w:val="none"/>
        </w:rPr>
        <w:t>。提供维修点的分布情况。</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lang w:val="en-US" w:eastAsia="zh-CN"/>
        </w:rPr>
        <w:t>如有</w:t>
      </w:r>
      <w:r>
        <w:rPr>
          <w:rFonts w:hint="eastAsia" w:ascii="宋体" w:hAnsi="宋体" w:eastAsia="宋体" w:cs="宋体"/>
          <w:bCs/>
          <w:color w:val="auto"/>
          <w:sz w:val="24"/>
          <w:highlight w:val="none"/>
          <w:lang w:eastAsia="zh-CN"/>
        </w:rPr>
        <w:t>）</w:t>
      </w:r>
    </w:p>
    <w:p>
      <w:pPr>
        <w:shd w:val="clear"/>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highlight w:val="none"/>
        </w:rPr>
        <w:t>3.</w:t>
      </w:r>
      <w:r>
        <w:rPr>
          <w:rFonts w:hint="eastAsia" w:ascii="宋体" w:hAnsi="宋体" w:eastAsia="宋体" w:cs="宋体"/>
          <w:bCs/>
          <w:color w:val="auto"/>
          <w:sz w:val="24"/>
          <w:highlight w:val="none"/>
          <w:lang w:val="en-US" w:eastAsia="zh-CN"/>
        </w:rPr>
        <w:t>7供应商</w:t>
      </w:r>
      <w:r>
        <w:rPr>
          <w:rFonts w:hint="eastAsia" w:ascii="宋体" w:hAnsi="宋体" w:eastAsia="宋体" w:cs="宋体"/>
          <w:bCs/>
          <w:color w:val="auto"/>
          <w:sz w:val="24"/>
          <w:highlight w:val="none"/>
        </w:rPr>
        <w:t>应在</w:t>
      </w:r>
      <w:r>
        <w:rPr>
          <w:rFonts w:hint="eastAsia" w:ascii="宋体" w:hAnsi="宋体" w:eastAsia="宋体" w:cs="宋体"/>
          <w:bCs/>
          <w:color w:val="auto"/>
          <w:sz w:val="24"/>
          <w:highlight w:val="none"/>
          <w:lang w:eastAsia="zh-CN"/>
        </w:rPr>
        <w:t>响应文件</w:t>
      </w:r>
      <w:r>
        <w:rPr>
          <w:rFonts w:hint="eastAsia" w:ascii="宋体" w:hAnsi="宋体" w:eastAsia="宋体" w:cs="宋体"/>
          <w:bCs/>
          <w:color w:val="auto"/>
          <w:sz w:val="24"/>
          <w:highlight w:val="none"/>
        </w:rPr>
        <w:t>中提供</w:t>
      </w:r>
      <w:r>
        <w:rPr>
          <w:rFonts w:hint="eastAsia" w:ascii="宋体" w:hAnsi="宋体" w:eastAsia="宋体" w:cs="宋体"/>
          <w:bCs/>
          <w:color w:val="auto"/>
          <w:sz w:val="24"/>
          <w:szCs w:val="24"/>
          <w:highlight w:val="none"/>
        </w:rPr>
        <w:t>售后服务方案，如售后服务机构备品备件储备，售后服务机构技术服务人员情况。</w:t>
      </w:r>
    </w:p>
    <w:p>
      <w:pPr>
        <w:shd w:val="clear"/>
        <w:spacing w:line="360" w:lineRule="auto"/>
        <w:ind w:firstLine="480" w:firstLineChars="200"/>
        <w:jc w:val="left"/>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szCs w:val="24"/>
          <w:highlight w:val="none"/>
          <w:lang w:val="en-US" w:eastAsia="zh-CN"/>
        </w:rPr>
        <w:t xml:space="preserve">3.8 </w:t>
      </w:r>
      <w:r>
        <w:rPr>
          <w:rFonts w:hint="eastAsia" w:ascii="宋体" w:hAnsi="宋体" w:eastAsia="宋体" w:cs="宋体"/>
          <w:bCs/>
          <w:color w:val="auto"/>
          <w:sz w:val="24"/>
          <w:highlight w:val="none"/>
          <w:lang w:val="en-US" w:eastAsia="zh-CN"/>
        </w:rPr>
        <w:t>供应商</w:t>
      </w:r>
      <w:r>
        <w:rPr>
          <w:rFonts w:hint="eastAsia" w:ascii="宋体" w:hAnsi="宋体" w:eastAsia="宋体" w:cs="宋体"/>
          <w:bCs/>
          <w:color w:val="auto"/>
          <w:sz w:val="24"/>
          <w:szCs w:val="24"/>
          <w:highlight w:val="none"/>
          <w:lang w:val="en-US" w:eastAsia="zh-CN"/>
        </w:rPr>
        <w:t>应在响应文件中提供巡检方案，如巡检的频次、巡检的内容等，以便设备更好的运行。</w:t>
      </w:r>
    </w:p>
    <w:p>
      <w:pPr>
        <w:shd w:val="clea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4.</w:t>
      </w:r>
      <w:r>
        <w:rPr>
          <w:rFonts w:hint="eastAsia" w:ascii="宋体" w:hAnsi="宋体" w:eastAsia="宋体" w:cs="宋体"/>
          <w:bCs/>
          <w:color w:val="auto"/>
          <w:sz w:val="24"/>
          <w:highlight w:val="none"/>
        </w:rPr>
        <w:tab/>
      </w:r>
      <w:r>
        <w:rPr>
          <w:rFonts w:hint="eastAsia" w:ascii="宋体" w:hAnsi="宋体" w:eastAsia="宋体" w:cs="宋体"/>
          <w:bCs/>
          <w:color w:val="auto"/>
          <w:sz w:val="24"/>
          <w:highlight w:val="none"/>
        </w:rPr>
        <w:t>技术支持</w:t>
      </w:r>
    </w:p>
    <w:p>
      <w:pPr>
        <w:shd w:val="clea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4.1</w:t>
      </w:r>
      <w:r>
        <w:rPr>
          <w:rFonts w:hint="eastAsia" w:ascii="宋体" w:hAnsi="宋体" w:eastAsia="宋体" w:cs="宋体"/>
          <w:bCs/>
          <w:color w:val="auto"/>
          <w:sz w:val="24"/>
          <w:highlight w:val="none"/>
          <w:lang w:eastAsia="zh-CN"/>
        </w:rPr>
        <w:t>成交供应商</w:t>
      </w:r>
      <w:r>
        <w:rPr>
          <w:rFonts w:hint="eastAsia" w:ascii="宋体" w:hAnsi="宋体" w:eastAsia="宋体" w:cs="宋体"/>
          <w:bCs/>
          <w:color w:val="auto"/>
          <w:sz w:val="24"/>
          <w:highlight w:val="none"/>
        </w:rPr>
        <w:t>应提供免费软件升级。</w:t>
      </w:r>
    </w:p>
    <w:p>
      <w:pPr>
        <w:shd w:val="clear"/>
        <w:spacing w:line="360" w:lineRule="auto"/>
        <w:ind w:firstLine="480" w:firstLineChars="200"/>
        <w:jc w:val="left"/>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4.2供应商应对拟提供货物的技术性能有详细的描述。</w:t>
      </w:r>
    </w:p>
    <w:p>
      <w:pPr>
        <w:pStyle w:val="9"/>
        <w:shd w:val="clea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w:t>
      </w:r>
      <w:r>
        <w:rPr>
          <w:rFonts w:hint="eastAsia" w:ascii="宋体" w:hAnsi="宋体" w:eastAsia="宋体" w:cs="宋体"/>
          <w:bCs/>
          <w:color w:val="auto"/>
          <w:sz w:val="24"/>
          <w:highlight w:val="none"/>
        </w:rPr>
        <w:tab/>
      </w:r>
      <w:r>
        <w:rPr>
          <w:rFonts w:hint="eastAsia" w:ascii="宋体" w:hAnsi="宋体" w:eastAsia="宋体" w:cs="宋体"/>
          <w:bCs/>
          <w:color w:val="auto"/>
          <w:sz w:val="24"/>
          <w:highlight w:val="none"/>
        </w:rPr>
        <w:t>培训</w:t>
      </w:r>
    </w:p>
    <w:p>
      <w:pPr>
        <w:shd w:val="clea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5.1</w:t>
      </w:r>
      <w:r>
        <w:rPr>
          <w:rFonts w:hint="eastAsia" w:ascii="宋体" w:hAnsi="宋体" w:eastAsia="宋体" w:cs="宋体"/>
          <w:bCs/>
          <w:color w:val="auto"/>
          <w:sz w:val="24"/>
          <w:highlight w:val="none"/>
          <w:lang w:val="en-US" w:eastAsia="zh-CN"/>
        </w:rPr>
        <w:t>供应商</w:t>
      </w:r>
      <w:r>
        <w:rPr>
          <w:rFonts w:hint="eastAsia" w:ascii="宋体" w:hAnsi="宋体" w:eastAsia="宋体" w:cs="宋体"/>
          <w:bCs/>
          <w:color w:val="auto"/>
          <w:sz w:val="24"/>
          <w:highlight w:val="none"/>
        </w:rPr>
        <w:t>应对用户的维修人员提供培训，使其能对设备进行日常的维护保养及能对一般故障进行维修，并向培训人员提供维修图纸及维修手册、维修密码及软件备份。</w:t>
      </w:r>
    </w:p>
    <w:p>
      <w:pPr>
        <w:shd w:val="clea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5.2</w:t>
      </w:r>
      <w:r>
        <w:rPr>
          <w:rFonts w:hint="eastAsia" w:ascii="宋体" w:hAnsi="宋体" w:eastAsia="宋体" w:cs="宋体"/>
          <w:bCs/>
          <w:color w:val="auto"/>
          <w:sz w:val="24"/>
          <w:highlight w:val="none"/>
          <w:lang w:val="en-US" w:eastAsia="zh-CN"/>
        </w:rPr>
        <w:t>供应商</w:t>
      </w:r>
      <w:r>
        <w:rPr>
          <w:rFonts w:hint="eastAsia" w:ascii="宋体" w:hAnsi="宋体" w:eastAsia="宋体" w:cs="宋体"/>
          <w:bCs/>
          <w:color w:val="auto"/>
          <w:sz w:val="24"/>
          <w:highlight w:val="none"/>
        </w:rPr>
        <w:t>应对用户的操作人员进行操作培训，使其能对设备进行熟练的操作。</w:t>
      </w:r>
    </w:p>
    <w:p>
      <w:pPr>
        <w:shd w:val="clea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5.3</w:t>
      </w:r>
      <w:r>
        <w:rPr>
          <w:rFonts w:hint="eastAsia" w:ascii="宋体" w:hAnsi="宋体" w:eastAsia="宋体" w:cs="宋体"/>
          <w:color w:val="auto"/>
          <w:kern w:val="0"/>
          <w:sz w:val="24"/>
          <w:szCs w:val="24"/>
          <w:highlight w:val="none"/>
          <w:lang w:eastAsia="zh-CN"/>
        </w:rPr>
        <w:t>成交供应商</w:t>
      </w:r>
      <w:r>
        <w:rPr>
          <w:rFonts w:hint="eastAsia" w:ascii="宋体" w:hAnsi="宋体" w:eastAsia="宋体" w:cs="宋体"/>
          <w:color w:val="auto"/>
          <w:kern w:val="0"/>
          <w:sz w:val="24"/>
          <w:szCs w:val="24"/>
          <w:highlight w:val="none"/>
        </w:rPr>
        <w:t>承担所有培训费用，并同意作为付款条件之一。</w:t>
      </w:r>
    </w:p>
    <w:p>
      <w:pPr>
        <w:shd w:val="clea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现场条件</w:t>
      </w:r>
    </w:p>
    <w:p>
      <w:pPr>
        <w:shd w:val="clea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6.1</w:t>
      </w:r>
      <w:r>
        <w:rPr>
          <w:rFonts w:hint="eastAsia" w:ascii="宋体" w:hAnsi="宋体" w:eastAsia="宋体" w:cs="宋体"/>
          <w:color w:val="auto"/>
          <w:sz w:val="24"/>
          <w:szCs w:val="24"/>
          <w:highlight w:val="none"/>
        </w:rPr>
        <w:t>项目实施</w:t>
      </w:r>
      <w:r>
        <w:rPr>
          <w:rFonts w:hint="eastAsia" w:ascii="宋体" w:hAnsi="宋体" w:eastAsia="宋体" w:cs="宋体"/>
          <w:color w:val="auto"/>
          <w:sz w:val="24"/>
          <w:szCs w:val="24"/>
          <w:highlight w:val="none"/>
          <w:lang w:eastAsia="zh-CN"/>
        </w:rPr>
        <w:t>须</w:t>
      </w:r>
      <w:r>
        <w:rPr>
          <w:rFonts w:hint="eastAsia" w:ascii="宋体" w:hAnsi="宋体" w:eastAsia="宋体" w:cs="宋体"/>
          <w:color w:val="auto"/>
          <w:sz w:val="24"/>
          <w:szCs w:val="24"/>
          <w:highlight w:val="none"/>
          <w:lang w:val="en-US" w:eastAsia="zh-CN"/>
        </w:rPr>
        <w:t>配合采购人</w:t>
      </w:r>
      <w:r>
        <w:rPr>
          <w:rFonts w:hint="eastAsia" w:ascii="宋体" w:hAnsi="宋体" w:eastAsia="宋体" w:cs="宋体"/>
          <w:color w:val="auto"/>
          <w:sz w:val="24"/>
          <w:szCs w:val="24"/>
          <w:highlight w:val="none"/>
        </w:rPr>
        <w:t>正常的医疗工作。</w:t>
      </w:r>
    </w:p>
    <w:p>
      <w:pPr>
        <w:shd w:val="clea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6.2采购</w:t>
      </w:r>
      <w:r>
        <w:rPr>
          <w:rFonts w:hint="eastAsia" w:ascii="宋体" w:hAnsi="宋体" w:eastAsia="宋体" w:cs="宋体"/>
          <w:color w:val="auto"/>
          <w:sz w:val="24"/>
          <w:szCs w:val="24"/>
          <w:highlight w:val="none"/>
        </w:rPr>
        <w:t>人</w:t>
      </w:r>
      <w:r>
        <w:rPr>
          <w:rFonts w:hint="eastAsia" w:ascii="宋体" w:hAnsi="宋体" w:eastAsia="宋体" w:cs="宋体"/>
          <w:color w:val="auto"/>
          <w:sz w:val="24"/>
          <w:szCs w:val="24"/>
          <w:highlight w:val="none"/>
          <w:lang w:val="en-US" w:eastAsia="zh-CN"/>
        </w:rPr>
        <w:t>拟</w:t>
      </w:r>
      <w:r>
        <w:rPr>
          <w:rFonts w:hint="eastAsia" w:ascii="宋体" w:hAnsi="宋体" w:eastAsia="宋体" w:cs="宋体"/>
          <w:color w:val="auto"/>
          <w:sz w:val="24"/>
          <w:szCs w:val="24"/>
          <w:highlight w:val="none"/>
        </w:rPr>
        <w:t>组织现场踏勘，</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应对现场和周围环境进行踏勘和了解，以获取有关编制</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和签署合同所需的各种资料，并应充分考虑影响本次报价的因素、预计实施过程中各种不利因素，由此可能发生的费用均由</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考虑并包含在报价中。</w:t>
      </w:r>
      <w:r>
        <w:rPr>
          <w:rFonts w:hint="eastAsia" w:ascii="宋体" w:hAnsi="宋体" w:eastAsia="宋体" w:cs="宋体"/>
          <w:color w:val="auto"/>
          <w:sz w:val="24"/>
          <w:szCs w:val="24"/>
          <w:highlight w:val="none"/>
          <w:lang w:val="en-US" w:eastAsia="zh-CN"/>
        </w:rPr>
        <w:t>成交供应商</w:t>
      </w:r>
      <w:r>
        <w:rPr>
          <w:rFonts w:hint="eastAsia" w:ascii="宋体" w:hAnsi="宋体" w:eastAsia="宋体" w:cs="宋体"/>
          <w:color w:val="auto"/>
          <w:sz w:val="24"/>
          <w:szCs w:val="24"/>
          <w:highlight w:val="none"/>
        </w:rPr>
        <w:t>不得再以不完全了解现场情况等为理由而提出额外付款或延长工期等的要求。</w:t>
      </w:r>
    </w:p>
    <w:p>
      <w:pPr>
        <w:shd w:val="clea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7</w:t>
      </w:r>
      <w:r>
        <w:rPr>
          <w:rFonts w:hint="eastAsia" w:ascii="宋体" w:hAnsi="宋体" w:eastAsia="宋体" w:cs="宋体"/>
          <w:bCs/>
          <w:color w:val="auto"/>
          <w:sz w:val="24"/>
          <w:highlight w:val="none"/>
        </w:rPr>
        <w:t>.</w:t>
      </w:r>
      <w:r>
        <w:rPr>
          <w:rFonts w:hint="eastAsia" w:ascii="宋体" w:hAnsi="宋体" w:eastAsia="宋体" w:cs="宋体"/>
          <w:bCs/>
          <w:color w:val="auto"/>
          <w:sz w:val="24"/>
          <w:highlight w:val="none"/>
        </w:rPr>
        <w:tab/>
      </w:r>
      <w:r>
        <w:rPr>
          <w:rFonts w:hint="eastAsia" w:ascii="宋体" w:hAnsi="宋体" w:eastAsia="宋体" w:cs="宋体"/>
          <w:bCs/>
          <w:color w:val="auto"/>
          <w:sz w:val="24"/>
          <w:highlight w:val="none"/>
        </w:rPr>
        <w:t>安装调试</w:t>
      </w:r>
    </w:p>
    <w:p>
      <w:pPr>
        <w:shd w:val="clear"/>
        <w:spacing w:line="360" w:lineRule="auto"/>
        <w:ind w:firstLine="480" w:firstLineChars="200"/>
        <w:jc w:val="left"/>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7.1在不</w:t>
      </w:r>
      <w:r>
        <w:rPr>
          <w:rFonts w:hint="eastAsia" w:ascii="宋体" w:hAnsi="宋体" w:eastAsia="宋体" w:cs="宋体"/>
          <w:color w:val="auto"/>
          <w:sz w:val="24"/>
          <w:highlight w:val="none"/>
        </w:rPr>
        <w:t>破坏现有建筑承重结构</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实行标本远</w:t>
      </w:r>
      <w:r>
        <w:rPr>
          <w:rFonts w:hint="eastAsia" w:ascii="宋体" w:hAnsi="宋体" w:eastAsia="宋体" w:cs="宋体"/>
          <w:color w:val="auto"/>
          <w:sz w:val="24"/>
          <w:highlight w:val="none"/>
        </w:rPr>
        <w:t>距离、跨楼栋、跨楼层在密闭管道中传输</w:t>
      </w:r>
      <w:r>
        <w:rPr>
          <w:rFonts w:hint="eastAsia" w:ascii="宋体" w:hAnsi="宋体" w:eastAsia="宋体" w:cs="宋体"/>
          <w:color w:val="auto"/>
          <w:sz w:val="24"/>
          <w:highlight w:val="none"/>
          <w:lang w:val="en-US" w:eastAsia="zh-CN"/>
        </w:rPr>
        <w:t>的功能。</w:t>
      </w:r>
      <w:r>
        <w:rPr>
          <w:rFonts w:hint="eastAsia" w:ascii="宋体" w:hAnsi="宋体" w:eastAsia="宋体" w:cs="宋体"/>
          <w:bCs/>
          <w:color w:val="auto"/>
          <w:sz w:val="24"/>
          <w:highlight w:val="none"/>
          <w:lang w:val="en-US" w:eastAsia="zh-CN"/>
        </w:rPr>
        <w:t>供应商应该针对这一项目情况，设计合理的布局方案。</w:t>
      </w:r>
    </w:p>
    <w:p>
      <w:pPr>
        <w:shd w:val="clear"/>
        <w:spacing w:line="360" w:lineRule="auto"/>
        <w:ind w:firstLine="480" w:firstLineChars="200"/>
        <w:jc w:val="left"/>
        <w:rPr>
          <w:rFonts w:hint="eastAsia" w:ascii="宋体" w:hAnsi="宋体" w:eastAsia="宋体" w:cs="宋体"/>
          <w:bCs/>
          <w:color w:val="auto"/>
          <w:sz w:val="24"/>
          <w:highlight w:val="none"/>
          <w:lang w:eastAsia="zh-CN"/>
        </w:rPr>
      </w:pPr>
      <w:r>
        <w:rPr>
          <w:rFonts w:hint="eastAsia" w:ascii="宋体" w:hAnsi="宋体" w:eastAsia="宋体" w:cs="宋体"/>
          <w:bCs/>
          <w:color w:val="auto"/>
          <w:sz w:val="24"/>
          <w:highlight w:val="none"/>
          <w:lang w:val="en-US" w:eastAsia="zh-CN"/>
        </w:rPr>
        <w:t>7</w:t>
      </w:r>
      <w:r>
        <w:rPr>
          <w:rFonts w:hint="eastAsia" w:ascii="宋体" w:hAnsi="宋体" w:eastAsia="宋体" w:cs="宋体"/>
          <w:bCs/>
          <w:color w:val="auto"/>
          <w:sz w:val="24"/>
          <w:highlight w:val="none"/>
        </w:rPr>
        <w:t>.</w:t>
      </w:r>
      <w:r>
        <w:rPr>
          <w:rFonts w:hint="eastAsia" w:ascii="宋体" w:hAnsi="宋体" w:eastAsia="宋体" w:cs="宋体"/>
          <w:bCs/>
          <w:color w:val="auto"/>
          <w:sz w:val="24"/>
          <w:highlight w:val="none"/>
          <w:lang w:val="en-US" w:eastAsia="zh-CN"/>
        </w:rPr>
        <w:t>2</w:t>
      </w:r>
      <w:r>
        <w:rPr>
          <w:rFonts w:hint="eastAsia" w:ascii="宋体" w:hAnsi="宋体" w:eastAsia="宋体" w:cs="宋体"/>
          <w:bCs/>
          <w:color w:val="auto"/>
          <w:sz w:val="24"/>
          <w:highlight w:val="none"/>
        </w:rPr>
        <w:t>安装地点：</w:t>
      </w:r>
      <w:r>
        <w:rPr>
          <w:rFonts w:hint="eastAsia" w:ascii="宋体" w:hAnsi="宋体" w:eastAsia="宋体" w:cs="宋体"/>
          <w:bCs/>
          <w:color w:val="auto"/>
          <w:sz w:val="24"/>
          <w:highlight w:val="none"/>
          <w:lang w:val="en-US" w:eastAsia="zh-CN"/>
        </w:rPr>
        <w:t>广东省妇幼保健院番禺院区</w:t>
      </w:r>
      <w:r>
        <w:rPr>
          <w:rFonts w:hint="eastAsia" w:ascii="宋体" w:hAnsi="宋体" w:eastAsia="宋体" w:cs="宋体"/>
          <w:bCs/>
          <w:color w:val="auto"/>
          <w:sz w:val="24"/>
          <w:szCs w:val="24"/>
          <w:highlight w:val="none"/>
          <w:lang w:eastAsia="zh-CN"/>
        </w:rPr>
        <w:t>。</w:t>
      </w:r>
    </w:p>
    <w:p>
      <w:pPr>
        <w:shd w:val="clear"/>
        <w:spacing w:line="360" w:lineRule="auto"/>
        <w:ind w:firstLine="480" w:firstLineChars="200"/>
        <w:jc w:val="left"/>
        <w:rPr>
          <w:rFonts w:hint="eastAsia" w:ascii="宋体" w:hAnsi="宋体" w:eastAsia="宋体" w:cs="宋体"/>
          <w:bCs/>
          <w:color w:val="auto"/>
          <w:sz w:val="24"/>
          <w:highlight w:val="none"/>
          <w:lang w:eastAsia="zh-CN"/>
        </w:rPr>
      </w:pPr>
      <w:r>
        <w:rPr>
          <w:rFonts w:hint="eastAsia" w:ascii="宋体" w:hAnsi="宋体" w:eastAsia="宋体" w:cs="宋体"/>
          <w:bCs/>
          <w:color w:val="auto"/>
          <w:sz w:val="24"/>
          <w:highlight w:val="none"/>
          <w:lang w:val="en-US" w:eastAsia="zh-CN"/>
        </w:rPr>
        <w:t>7</w:t>
      </w:r>
      <w:r>
        <w:rPr>
          <w:rFonts w:hint="eastAsia" w:ascii="宋体" w:hAnsi="宋体" w:eastAsia="宋体" w:cs="宋体"/>
          <w:bCs/>
          <w:color w:val="auto"/>
          <w:sz w:val="24"/>
          <w:highlight w:val="none"/>
        </w:rPr>
        <w:t>.</w:t>
      </w:r>
      <w:r>
        <w:rPr>
          <w:rFonts w:hint="eastAsia" w:ascii="宋体" w:hAnsi="宋体" w:eastAsia="宋体" w:cs="宋体"/>
          <w:bCs/>
          <w:color w:val="auto"/>
          <w:sz w:val="24"/>
          <w:highlight w:val="none"/>
          <w:lang w:val="en-US" w:eastAsia="zh-CN"/>
        </w:rPr>
        <w:t>3</w:t>
      </w:r>
      <w:r>
        <w:rPr>
          <w:rFonts w:hint="eastAsia" w:ascii="宋体" w:hAnsi="宋体" w:eastAsia="宋体" w:cs="宋体"/>
          <w:bCs/>
          <w:color w:val="auto"/>
          <w:sz w:val="24"/>
          <w:highlight w:val="none"/>
        </w:rPr>
        <w:t>安装完成时间：接到采购人通知后安装和调试</w:t>
      </w:r>
      <w:r>
        <w:rPr>
          <w:rFonts w:hint="eastAsia" w:ascii="宋体" w:hAnsi="宋体" w:eastAsia="宋体" w:cs="宋体"/>
          <w:color w:val="auto"/>
          <w:sz w:val="24"/>
          <w:szCs w:val="24"/>
          <w:highlight w:val="none"/>
          <w:lang w:val="en-US" w:eastAsia="zh-CN"/>
        </w:rPr>
        <w:t>完成不超过4周</w:t>
      </w:r>
      <w:r>
        <w:rPr>
          <w:rFonts w:hint="eastAsia" w:ascii="宋体" w:hAnsi="宋体" w:eastAsia="宋体" w:cs="宋体"/>
          <w:bCs/>
          <w:color w:val="auto"/>
          <w:sz w:val="24"/>
          <w:highlight w:val="none"/>
        </w:rPr>
        <w:t>，如在规定的时间内由于</w:t>
      </w:r>
      <w:r>
        <w:rPr>
          <w:rFonts w:hint="eastAsia" w:ascii="宋体" w:hAnsi="宋体" w:eastAsia="宋体" w:cs="宋体"/>
          <w:bCs/>
          <w:color w:val="auto"/>
          <w:sz w:val="24"/>
          <w:highlight w:val="none"/>
          <w:lang w:val="en-US" w:eastAsia="zh-CN"/>
        </w:rPr>
        <w:t>供应商</w:t>
      </w:r>
      <w:r>
        <w:rPr>
          <w:rFonts w:hint="eastAsia" w:ascii="宋体" w:hAnsi="宋体" w:eastAsia="宋体" w:cs="宋体"/>
          <w:bCs/>
          <w:color w:val="auto"/>
          <w:sz w:val="24"/>
          <w:highlight w:val="none"/>
        </w:rPr>
        <w:t>的原因不能完成安装和调试，</w:t>
      </w:r>
      <w:r>
        <w:rPr>
          <w:rFonts w:hint="eastAsia" w:ascii="宋体" w:hAnsi="宋体" w:eastAsia="宋体" w:cs="宋体"/>
          <w:bCs/>
          <w:color w:val="auto"/>
          <w:sz w:val="24"/>
          <w:highlight w:val="none"/>
          <w:lang w:val="en-US" w:eastAsia="zh-CN"/>
        </w:rPr>
        <w:t>供应商</w:t>
      </w:r>
      <w:r>
        <w:rPr>
          <w:rFonts w:hint="eastAsia" w:ascii="宋体" w:hAnsi="宋体" w:eastAsia="宋体" w:cs="宋体"/>
          <w:bCs/>
          <w:color w:val="auto"/>
          <w:sz w:val="24"/>
          <w:highlight w:val="none"/>
        </w:rPr>
        <w:t>应承担由此给采购人造成的损失</w:t>
      </w:r>
      <w:r>
        <w:rPr>
          <w:rFonts w:hint="eastAsia" w:ascii="宋体" w:hAnsi="宋体" w:eastAsia="宋体" w:cs="宋体"/>
          <w:color w:val="auto"/>
          <w:kern w:val="0"/>
          <w:sz w:val="24"/>
          <w:szCs w:val="24"/>
          <w:highlight w:val="none"/>
          <w:lang w:eastAsia="zh-CN"/>
        </w:rPr>
        <w:t>。</w:t>
      </w:r>
    </w:p>
    <w:p>
      <w:pPr>
        <w:shd w:val="clea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7</w:t>
      </w:r>
      <w:r>
        <w:rPr>
          <w:rFonts w:hint="eastAsia" w:ascii="宋体" w:hAnsi="宋体" w:eastAsia="宋体" w:cs="宋体"/>
          <w:bCs/>
          <w:color w:val="auto"/>
          <w:sz w:val="24"/>
          <w:highlight w:val="none"/>
        </w:rPr>
        <w:t>.</w:t>
      </w:r>
      <w:r>
        <w:rPr>
          <w:rFonts w:hint="eastAsia" w:ascii="宋体" w:hAnsi="宋体" w:eastAsia="宋体" w:cs="宋体"/>
          <w:bCs/>
          <w:color w:val="auto"/>
          <w:sz w:val="24"/>
          <w:highlight w:val="none"/>
          <w:lang w:val="en-US" w:eastAsia="zh-CN"/>
        </w:rPr>
        <w:t>4</w:t>
      </w:r>
      <w:r>
        <w:rPr>
          <w:rFonts w:hint="eastAsia" w:ascii="宋体" w:hAnsi="宋体" w:eastAsia="宋体" w:cs="宋体"/>
          <w:bCs/>
          <w:color w:val="auto"/>
          <w:sz w:val="24"/>
          <w:highlight w:val="none"/>
        </w:rPr>
        <w:t>安装标准：符合我国国家有关技术规范要求和技术标准。</w:t>
      </w:r>
    </w:p>
    <w:p>
      <w:pPr>
        <w:shd w:val="clea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7</w:t>
      </w:r>
      <w:r>
        <w:rPr>
          <w:rFonts w:hint="eastAsia" w:ascii="宋体" w:hAnsi="宋体" w:eastAsia="宋体" w:cs="宋体"/>
          <w:bCs/>
          <w:color w:val="auto"/>
          <w:sz w:val="24"/>
          <w:highlight w:val="none"/>
        </w:rPr>
        <w:t>.</w:t>
      </w:r>
      <w:r>
        <w:rPr>
          <w:rFonts w:hint="eastAsia" w:ascii="宋体" w:hAnsi="宋体" w:eastAsia="宋体" w:cs="宋体"/>
          <w:bCs/>
          <w:color w:val="auto"/>
          <w:sz w:val="24"/>
          <w:highlight w:val="none"/>
          <w:lang w:val="en-US" w:eastAsia="zh-CN"/>
        </w:rPr>
        <w:t>5</w:t>
      </w:r>
      <w:r>
        <w:rPr>
          <w:rFonts w:hint="eastAsia" w:ascii="宋体" w:hAnsi="宋体" w:eastAsia="宋体" w:cs="宋体"/>
          <w:bCs/>
          <w:color w:val="auto"/>
          <w:sz w:val="24"/>
          <w:highlight w:val="none"/>
        </w:rPr>
        <w:t>安装过程中发生的费用由</w:t>
      </w:r>
      <w:r>
        <w:rPr>
          <w:rFonts w:hint="eastAsia" w:ascii="宋体" w:hAnsi="宋体" w:eastAsia="宋体" w:cs="宋体"/>
          <w:bCs/>
          <w:color w:val="auto"/>
          <w:sz w:val="24"/>
          <w:highlight w:val="none"/>
          <w:lang w:val="en-US" w:eastAsia="zh-CN"/>
        </w:rPr>
        <w:t>供应商</w:t>
      </w:r>
      <w:r>
        <w:rPr>
          <w:rFonts w:hint="eastAsia" w:ascii="宋体" w:hAnsi="宋体" w:eastAsia="宋体" w:cs="宋体"/>
          <w:bCs/>
          <w:color w:val="auto"/>
          <w:sz w:val="24"/>
          <w:highlight w:val="none"/>
        </w:rPr>
        <w:t>负责。</w:t>
      </w:r>
    </w:p>
    <w:p>
      <w:pPr>
        <w:shd w:val="clea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7</w:t>
      </w:r>
      <w:r>
        <w:rPr>
          <w:rFonts w:hint="eastAsia" w:ascii="宋体" w:hAnsi="宋体" w:eastAsia="宋体" w:cs="宋体"/>
          <w:bCs/>
          <w:color w:val="auto"/>
          <w:sz w:val="24"/>
          <w:highlight w:val="none"/>
        </w:rPr>
        <w:t>.</w:t>
      </w:r>
      <w:r>
        <w:rPr>
          <w:rFonts w:hint="eastAsia" w:ascii="宋体" w:hAnsi="宋体" w:eastAsia="宋体" w:cs="宋体"/>
          <w:bCs/>
          <w:color w:val="auto"/>
          <w:sz w:val="24"/>
          <w:highlight w:val="none"/>
          <w:lang w:val="en-US" w:eastAsia="zh-CN"/>
        </w:rPr>
        <w:t>6供应商</w:t>
      </w:r>
      <w:r>
        <w:rPr>
          <w:rFonts w:hint="eastAsia" w:ascii="宋体" w:hAnsi="宋体" w:eastAsia="宋体" w:cs="宋体"/>
          <w:bCs/>
          <w:color w:val="auto"/>
          <w:sz w:val="24"/>
          <w:highlight w:val="none"/>
        </w:rPr>
        <w:t>应在</w:t>
      </w:r>
      <w:r>
        <w:rPr>
          <w:rFonts w:hint="eastAsia" w:ascii="宋体" w:hAnsi="宋体" w:eastAsia="宋体" w:cs="宋体"/>
          <w:bCs/>
          <w:color w:val="auto"/>
          <w:sz w:val="24"/>
          <w:highlight w:val="none"/>
          <w:lang w:eastAsia="zh-CN"/>
        </w:rPr>
        <w:t>响应文件</w:t>
      </w:r>
      <w:r>
        <w:rPr>
          <w:rFonts w:hint="eastAsia" w:ascii="宋体" w:hAnsi="宋体" w:eastAsia="宋体" w:cs="宋体"/>
          <w:bCs/>
          <w:color w:val="auto"/>
          <w:sz w:val="24"/>
          <w:highlight w:val="none"/>
        </w:rPr>
        <w:t>中提供安装调试方案和安装调试过程中采购人需配合的内容。</w:t>
      </w:r>
    </w:p>
    <w:p>
      <w:pPr>
        <w:pStyle w:val="2"/>
        <w:rPr>
          <w:rFonts w:hint="default" w:eastAsia="宋体"/>
          <w:highlight w:val="none"/>
          <w:lang w:val="en-US" w:eastAsia="zh-CN"/>
        </w:rPr>
      </w:pPr>
      <w:r>
        <w:rPr>
          <w:rFonts w:hint="eastAsia" w:ascii="宋体" w:hAnsi="宋体" w:eastAsia="宋体" w:cs="宋体"/>
          <w:bCs/>
          <w:color w:val="auto"/>
          <w:sz w:val="24"/>
          <w:highlight w:val="none"/>
          <w:lang w:val="en-US" w:eastAsia="zh-CN"/>
        </w:rPr>
        <w:t>7.7如安装过程需要进行拆天花或拆窗等施工，供应商需负责复原回到施工前的状态。</w:t>
      </w:r>
    </w:p>
    <w:p>
      <w:pPr>
        <w:shd w:val="clea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8</w:t>
      </w:r>
      <w:r>
        <w:rPr>
          <w:rFonts w:hint="eastAsia" w:ascii="宋体" w:hAnsi="宋体" w:eastAsia="宋体" w:cs="宋体"/>
          <w:bCs/>
          <w:color w:val="auto"/>
          <w:sz w:val="24"/>
          <w:highlight w:val="none"/>
        </w:rPr>
        <w:t>.</w:t>
      </w:r>
      <w:r>
        <w:rPr>
          <w:rFonts w:hint="eastAsia" w:ascii="宋体" w:hAnsi="宋体" w:eastAsia="宋体" w:cs="宋体"/>
          <w:bCs/>
          <w:color w:val="auto"/>
          <w:sz w:val="24"/>
          <w:highlight w:val="none"/>
        </w:rPr>
        <w:tab/>
      </w:r>
      <w:r>
        <w:rPr>
          <w:rFonts w:hint="eastAsia" w:ascii="宋体" w:hAnsi="宋体" w:eastAsia="宋体" w:cs="宋体"/>
          <w:bCs/>
          <w:color w:val="auto"/>
          <w:sz w:val="24"/>
          <w:highlight w:val="none"/>
        </w:rPr>
        <w:t>验收</w:t>
      </w:r>
    </w:p>
    <w:p>
      <w:pPr>
        <w:shd w:val="clea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8</w:t>
      </w:r>
      <w:r>
        <w:rPr>
          <w:rFonts w:hint="eastAsia" w:ascii="宋体" w:hAnsi="宋体" w:eastAsia="宋体" w:cs="宋体"/>
          <w:bCs/>
          <w:color w:val="auto"/>
          <w:sz w:val="24"/>
          <w:highlight w:val="none"/>
        </w:rPr>
        <w:t>.1</w:t>
      </w:r>
      <w:r>
        <w:rPr>
          <w:rFonts w:hint="eastAsia" w:ascii="宋体" w:hAnsi="宋体" w:eastAsia="宋体" w:cs="宋体"/>
          <w:bCs/>
          <w:color w:val="auto"/>
          <w:sz w:val="24"/>
          <w:highlight w:val="none"/>
          <w:lang w:val="en-US" w:eastAsia="zh-CN"/>
        </w:rPr>
        <w:t>供应商</w:t>
      </w:r>
      <w:r>
        <w:rPr>
          <w:rFonts w:hint="eastAsia" w:ascii="宋体" w:hAnsi="宋体" w:eastAsia="宋体" w:cs="宋体"/>
          <w:bCs/>
          <w:color w:val="auto"/>
          <w:sz w:val="24"/>
          <w:highlight w:val="none"/>
        </w:rPr>
        <w:t>应提供设备的有效检验文件，经</w:t>
      </w:r>
      <w:r>
        <w:rPr>
          <w:rFonts w:hint="eastAsia" w:ascii="宋体" w:hAnsi="宋体" w:eastAsia="宋体" w:cs="宋体"/>
          <w:bCs/>
          <w:color w:val="auto"/>
          <w:sz w:val="24"/>
          <w:highlight w:val="none"/>
          <w:lang w:val="en-US" w:eastAsia="zh-CN"/>
        </w:rPr>
        <w:t>采购人</w:t>
      </w:r>
      <w:r>
        <w:rPr>
          <w:rFonts w:hint="eastAsia" w:ascii="宋体" w:hAnsi="宋体" w:eastAsia="宋体" w:cs="宋体"/>
          <w:bCs/>
          <w:color w:val="auto"/>
          <w:sz w:val="24"/>
          <w:highlight w:val="none"/>
        </w:rPr>
        <w:t>认可后，与设备性能指标、合同内容一起作为设备验收标准。</w:t>
      </w:r>
      <w:r>
        <w:rPr>
          <w:rFonts w:hint="eastAsia" w:ascii="宋体" w:hAnsi="宋体" w:eastAsia="宋体" w:cs="宋体"/>
          <w:bCs/>
          <w:color w:val="auto"/>
          <w:sz w:val="24"/>
          <w:highlight w:val="none"/>
          <w:lang w:val="en-US" w:eastAsia="zh-CN"/>
        </w:rPr>
        <w:t>采购人</w:t>
      </w:r>
      <w:r>
        <w:rPr>
          <w:rFonts w:hint="eastAsia" w:ascii="宋体" w:hAnsi="宋体" w:eastAsia="宋体" w:cs="宋体"/>
          <w:bCs/>
          <w:color w:val="auto"/>
          <w:sz w:val="24"/>
          <w:highlight w:val="none"/>
        </w:rPr>
        <w:t>对设备验收合格后，双方共同签署验收</w:t>
      </w:r>
      <w:r>
        <w:rPr>
          <w:rFonts w:hint="eastAsia" w:ascii="宋体" w:hAnsi="宋体" w:eastAsia="宋体" w:cs="宋体"/>
          <w:bCs/>
          <w:color w:val="auto"/>
          <w:sz w:val="24"/>
          <w:highlight w:val="none"/>
          <w:lang w:val="en-US" w:eastAsia="zh-CN"/>
        </w:rPr>
        <w:t>单</w:t>
      </w:r>
      <w:r>
        <w:rPr>
          <w:rFonts w:hint="eastAsia" w:ascii="宋体" w:hAnsi="宋体" w:eastAsia="宋体" w:cs="宋体"/>
          <w:bCs/>
          <w:color w:val="auto"/>
          <w:sz w:val="24"/>
          <w:highlight w:val="none"/>
        </w:rPr>
        <w:t>。验收中发现设备达不到验收标准或合同规定的性能指标，</w:t>
      </w:r>
      <w:r>
        <w:rPr>
          <w:rFonts w:hint="eastAsia" w:ascii="宋体" w:hAnsi="宋体" w:eastAsia="宋体" w:cs="宋体"/>
          <w:bCs/>
          <w:color w:val="auto"/>
          <w:sz w:val="24"/>
          <w:highlight w:val="none"/>
          <w:lang w:val="en-US" w:eastAsia="zh-CN"/>
        </w:rPr>
        <w:t>供应商</w:t>
      </w:r>
      <w:r>
        <w:rPr>
          <w:rFonts w:hint="eastAsia" w:ascii="宋体" w:hAnsi="宋体" w:eastAsia="宋体" w:cs="宋体"/>
          <w:bCs/>
          <w:color w:val="auto"/>
          <w:sz w:val="24"/>
          <w:highlight w:val="none"/>
        </w:rPr>
        <w:t>必须更换设备。并且赔偿由此给</w:t>
      </w:r>
      <w:r>
        <w:rPr>
          <w:rFonts w:hint="eastAsia" w:ascii="宋体" w:hAnsi="宋体" w:eastAsia="宋体" w:cs="宋体"/>
          <w:bCs/>
          <w:color w:val="auto"/>
          <w:sz w:val="24"/>
          <w:highlight w:val="none"/>
          <w:lang w:val="en-US" w:eastAsia="zh-CN"/>
        </w:rPr>
        <w:t>采购人</w:t>
      </w:r>
      <w:r>
        <w:rPr>
          <w:rFonts w:hint="eastAsia" w:ascii="宋体" w:hAnsi="宋体" w:eastAsia="宋体" w:cs="宋体"/>
          <w:bCs/>
          <w:color w:val="auto"/>
          <w:sz w:val="24"/>
          <w:highlight w:val="none"/>
        </w:rPr>
        <w:t>造成的损失。</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auto"/>
          <w:kern w:val="0"/>
          <w:sz w:val="24"/>
          <w:szCs w:val="24"/>
          <w:highlight w:val="none"/>
          <w:lang w:val="en-US" w:eastAsia="zh-CN"/>
        </w:rPr>
      </w:pPr>
      <w:r>
        <w:rPr>
          <w:rFonts w:hint="eastAsia" w:ascii="宋体" w:hAnsi="宋体" w:eastAsia="宋体" w:cs="宋体"/>
          <w:bCs/>
          <w:color w:val="auto"/>
          <w:sz w:val="24"/>
          <w:highlight w:val="none"/>
          <w:lang w:val="en-US" w:eastAsia="zh-CN"/>
        </w:rPr>
        <w:t>8</w:t>
      </w:r>
      <w:r>
        <w:rPr>
          <w:rFonts w:hint="eastAsia" w:ascii="宋体" w:hAnsi="宋体" w:eastAsia="宋体" w:cs="宋体"/>
          <w:bCs/>
          <w:color w:val="auto"/>
          <w:sz w:val="24"/>
          <w:highlight w:val="none"/>
        </w:rPr>
        <w:t>.2</w:t>
      </w:r>
      <w:r>
        <w:rPr>
          <w:rFonts w:hint="eastAsia" w:ascii="宋体" w:hAnsi="宋体" w:eastAsia="宋体" w:cs="宋体"/>
          <w:color w:val="auto"/>
          <w:kern w:val="0"/>
          <w:sz w:val="24"/>
          <w:szCs w:val="24"/>
          <w:highlight w:val="none"/>
        </w:rPr>
        <w:t>验收依据：1）制造商提供的技术规格2）合同和标书（及评标时的相关承诺）3）国家强制标准4）厂家注册标准</w:t>
      </w:r>
      <w:r>
        <w:rPr>
          <w:rFonts w:hint="eastAsia" w:ascii="宋体" w:hAnsi="宋体" w:eastAsia="宋体" w:cs="宋体"/>
          <w:color w:val="auto"/>
          <w:kern w:val="0"/>
          <w:sz w:val="24"/>
          <w:szCs w:val="24"/>
          <w:highlight w:val="none"/>
          <w:lang w:eastAsia="zh-CN"/>
        </w:rPr>
        <w:t>。</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8.3</w:t>
      </w:r>
      <w:r>
        <w:rPr>
          <w:rFonts w:hint="eastAsia" w:ascii="宋体" w:hAnsi="宋体" w:eastAsia="宋体" w:cs="宋体"/>
          <w:color w:val="auto"/>
          <w:kern w:val="0"/>
          <w:sz w:val="24"/>
          <w:szCs w:val="24"/>
          <w:highlight w:val="none"/>
          <w:lang w:eastAsia="zh-CN"/>
        </w:rPr>
        <w:t>成交供应商</w:t>
      </w:r>
      <w:r>
        <w:rPr>
          <w:rFonts w:hint="eastAsia" w:ascii="宋体" w:hAnsi="宋体" w:eastAsia="宋体" w:cs="宋体"/>
          <w:color w:val="auto"/>
          <w:kern w:val="0"/>
          <w:sz w:val="24"/>
          <w:szCs w:val="24"/>
          <w:highlight w:val="none"/>
        </w:rPr>
        <w:t>承担所有国家要求的检测项目费用</w:t>
      </w:r>
      <w:r>
        <w:rPr>
          <w:rFonts w:hint="eastAsia" w:ascii="宋体" w:hAnsi="宋体" w:eastAsia="宋体" w:cs="宋体"/>
          <w:color w:val="auto"/>
          <w:kern w:val="0"/>
          <w:sz w:val="24"/>
          <w:szCs w:val="24"/>
          <w:highlight w:val="none"/>
          <w:lang w:eastAsia="zh-CN"/>
        </w:rPr>
        <w:t>、验收费用</w:t>
      </w:r>
      <w:r>
        <w:rPr>
          <w:rFonts w:hint="eastAsia" w:ascii="宋体" w:hAnsi="宋体" w:eastAsia="宋体" w:cs="宋体"/>
          <w:color w:val="auto"/>
          <w:kern w:val="0"/>
          <w:sz w:val="24"/>
          <w:szCs w:val="24"/>
          <w:highlight w:val="none"/>
        </w:rPr>
        <w:t>。</w:t>
      </w:r>
    </w:p>
    <w:p>
      <w:pPr>
        <w:shd w:val="clea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9</w:t>
      </w:r>
      <w:r>
        <w:rPr>
          <w:rFonts w:hint="eastAsia" w:ascii="宋体" w:hAnsi="宋体" w:eastAsia="宋体" w:cs="宋体"/>
          <w:bCs/>
          <w:color w:val="auto"/>
          <w:sz w:val="24"/>
          <w:highlight w:val="none"/>
        </w:rPr>
        <w:t>.</w:t>
      </w:r>
      <w:r>
        <w:rPr>
          <w:rFonts w:hint="eastAsia" w:ascii="宋体" w:hAnsi="宋体" w:eastAsia="宋体" w:cs="宋体"/>
          <w:bCs/>
          <w:color w:val="auto"/>
          <w:sz w:val="24"/>
          <w:highlight w:val="none"/>
        </w:rPr>
        <w:tab/>
      </w:r>
      <w:r>
        <w:rPr>
          <w:rFonts w:hint="eastAsia" w:ascii="宋体" w:hAnsi="宋体" w:eastAsia="宋体" w:cs="宋体"/>
          <w:bCs/>
          <w:color w:val="auto"/>
          <w:sz w:val="24"/>
          <w:highlight w:val="none"/>
        </w:rPr>
        <w:t>交货</w:t>
      </w:r>
    </w:p>
    <w:p>
      <w:pPr>
        <w:shd w:val="clea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9</w:t>
      </w:r>
      <w:r>
        <w:rPr>
          <w:rFonts w:hint="eastAsia" w:ascii="宋体" w:hAnsi="宋体" w:eastAsia="宋体" w:cs="宋体"/>
          <w:bCs/>
          <w:color w:val="auto"/>
          <w:sz w:val="24"/>
          <w:highlight w:val="none"/>
        </w:rPr>
        <w:t>.1交货期：</w:t>
      </w:r>
      <w:r>
        <w:rPr>
          <w:rFonts w:hint="eastAsia" w:ascii="宋体" w:hAnsi="宋体" w:eastAsia="宋体" w:cs="宋体"/>
          <w:bCs/>
          <w:color w:val="auto"/>
          <w:sz w:val="24"/>
          <w:szCs w:val="24"/>
          <w:highlight w:val="none"/>
        </w:rPr>
        <w:t>合同签订后，接</w:t>
      </w:r>
      <w:r>
        <w:rPr>
          <w:rFonts w:hint="eastAsia" w:ascii="宋体" w:hAnsi="宋体" w:eastAsia="宋体" w:cs="宋体"/>
          <w:bCs/>
          <w:color w:val="auto"/>
          <w:sz w:val="24"/>
          <w:highlight w:val="none"/>
          <w:lang w:val="en-US" w:eastAsia="zh-CN"/>
        </w:rPr>
        <w:t>采购人</w:t>
      </w:r>
      <w:r>
        <w:rPr>
          <w:rFonts w:hint="eastAsia" w:ascii="宋体" w:hAnsi="宋体" w:eastAsia="宋体" w:cs="宋体"/>
          <w:bCs/>
          <w:color w:val="auto"/>
          <w:sz w:val="24"/>
          <w:szCs w:val="24"/>
          <w:highlight w:val="none"/>
        </w:rPr>
        <w:t xml:space="preserve">发货通知后60 </w:t>
      </w:r>
      <w:r>
        <w:rPr>
          <w:rFonts w:hint="eastAsia" w:ascii="宋体" w:hAnsi="宋体" w:eastAsia="宋体" w:cs="宋体"/>
          <w:bCs/>
          <w:color w:val="auto"/>
          <w:sz w:val="24"/>
          <w:szCs w:val="24"/>
          <w:highlight w:val="none"/>
        </w:rPr>
        <w:t>天内交货完毕</w:t>
      </w:r>
      <w:r>
        <w:rPr>
          <w:rFonts w:hint="eastAsia" w:ascii="宋体" w:hAnsi="宋体" w:eastAsia="宋体" w:cs="宋体"/>
          <w:bCs/>
          <w:color w:val="auto"/>
          <w:sz w:val="24"/>
          <w:szCs w:val="24"/>
          <w:highlight w:val="none"/>
          <w:lang w:eastAsia="zh-CN"/>
        </w:rPr>
        <w:t>。</w:t>
      </w:r>
    </w:p>
    <w:p>
      <w:pPr>
        <w:shd w:val="clear"/>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lang w:val="en-US" w:eastAsia="zh-CN"/>
        </w:rPr>
        <w:t>9</w:t>
      </w:r>
      <w:r>
        <w:rPr>
          <w:rFonts w:hint="eastAsia" w:ascii="宋体" w:hAnsi="宋体" w:eastAsia="宋体" w:cs="宋体"/>
          <w:bCs/>
          <w:color w:val="auto"/>
          <w:sz w:val="24"/>
          <w:highlight w:val="none"/>
        </w:rPr>
        <w:t>.2交货地点：</w:t>
      </w:r>
      <w:r>
        <w:rPr>
          <w:rFonts w:hint="eastAsia" w:ascii="宋体" w:hAnsi="宋体" w:eastAsia="宋体" w:cs="宋体"/>
          <w:bCs/>
          <w:color w:val="auto"/>
          <w:sz w:val="24"/>
          <w:highlight w:val="none"/>
          <w:lang w:val="en-US" w:eastAsia="zh-CN"/>
        </w:rPr>
        <w:t>广东省妇幼保健院番禺院区</w:t>
      </w:r>
      <w:r>
        <w:rPr>
          <w:rFonts w:hint="eastAsia" w:ascii="宋体" w:hAnsi="宋体" w:eastAsia="宋体" w:cs="宋体"/>
          <w:bCs/>
          <w:color w:val="auto"/>
          <w:sz w:val="24"/>
          <w:szCs w:val="24"/>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JkMjExMTU2MjcyNTYxYmUwOTUzMmZiY2ZkNmUzOTMifQ=="/>
  </w:docVars>
  <w:rsids>
    <w:rsidRoot w:val="58C53B6D"/>
    <w:rsid w:val="00195CE7"/>
    <w:rsid w:val="00905B00"/>
    <w:rsid w:val="009F261B"/>
    <w:rsid w:val="00FB7BED"/>
    <w:rsid w:val="0AC16ABD"/>
    <w:rsid w:val="0BB03515"/>
    <w:rsid w:val="0EFA5729"/>
    <w:rsid w:val="0F7F6505"/>
    <w:rsid w:val="122F6F03"/>
    <w:rsid w:val="140E55B6"/>
    <w:rsid w:val="15531CB4"/>
    <w:rsid w:val="15753BB7"/>
    <w:rsid w:val="160E6B28"/>
    <w:rsid w:val="17D17041"/>
    <w:rsid w:val="18D129D7"/>
    <w:rsid w:val="18E26F66"/>
    <w:rsid w:val="19435BC0"/>
    <w:rsid w:val="194A6B80"/>
    <w:rsid w:val="1AEA72A1"/>
    <w:rsid w:val="1B0E6A3B"/>
    <w:rsid w:val="23493379"/>
    <w:rsid w:val="25E62553"/>
    <w:rsid w:val="26C451A0"/>
    <w:rsid w:val="3AC226DF"/>
    <w:rsid w:val="40581DF2"/>
    <w:rsid w:val="416F1847"/>
    <w:rsid w:val="4286716C"/>
    <w:rsid w:val="42F5572A"/>
    <w:rsid w:val="455D3A82"/>
    <w:rsid w:val="46BC33FE"/>
    <w:rsid w:val="4AE56DD2"/>
    <w:rsid w:val="56D83C37"/>
    <w:rsid w:val="58C53B6D"/>
    <w:rsid w:val="5F385ACE"/>
    <w:rsid w:val="5F660516"/>
    <w:rsid w:val="606303E1"/>
    <w:rsid w:val="640773F6"/>
    <w:rsid w:val="6BBD212A"/>
    <w:rsid w:val="6C6D54C8"/>
    <w:rsid w:val="6DE41AB5"/>
    <w:rsid w:val="74627605"/>
    <w:rsid w:val="766E615C"/>
    <w:rsid w:val="76E7626B"/>
    <w:rsid w:val="7785791F"/>
    <w:rsid w:val="7C737031"/>
    <w:rsid w:val="7FB87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qFormat/>
    <w:uiPriority w:val="0"/>
    <w:pPr>
      <w:keepNext/>
      <w:keepLines/>
      <w:tabs>
        <w:tab w:val="left" w:pos="432"/>
      </w:tabs>
      <w:adjustRightInd/>
      <w:spacing w:line="360" w:lineRule="auto"/>
      <w:ind w:left="432" w:hanging="432"/>
      <w:jc w:val="left"/>
      <w:outlineLvl w:val="1"/>
    </w:pPr>
    <w:rPr>
      <w:rFonts w:ascii="仿宋_GB2312" w:hAnsi="仿宋" w:eastAsia="仿宋_GB2312"/>
      <w:b/>
      <w:bCs/>
      <w:sz w:val="32"/>
      <w:szCs w:val="32"/>
      <w:lang w:val="zh-CN"/>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2">
    <w:name w:val="正文空2字"/>
    <w:basedOn w:val="3"/>
    <w:qFormat/>
    <w:uiPriority w:val="99"/>
    <w:pPr>
      <w:widowControl w:val="0"/>
      <w:snapToGrid w:val="0"/>
      <w:spacing w:line="560" w:lineRule="exact"/>
      <w:ind w:firstLine="640" w:firstLineChars="200"/>
    </w:pPr>
    <w:rPr>
      <w:rFonts w:ascii="仿宋_GB2312" w:hAnsi="仿宋_GB2312" w:cs="仿宋_GB2312"/>
      <w:lang w:val="zh-TW"/>
    </w:rPr>
  </w:style>
  <w:style w:type="paragraph" w:customStyle="1" w:styleId="3">
    <w:name w:val="左对齐正文"/>
    <w:qFormat/>
    <w:uiPriority w:val="99"/>
    <w:rPr>
      <w:rFonts w:ascii="Calibri" w:hAnsi="Calibri" w:eastAsia="仿宋_GB2312" w:cs="Calibri"/>
      <w:kern w:val="2"/>
      <w:sz w:val="32"/>
      <w:szCs w:val="32"/>
      <w:lang w:val="en-US" w:eastAsia="zh-CN" w:bidi="ar-SA"/>
    </w:rPr>
  </w:style>
  <w:style w:type="paragraph" w:styleId="5">
    <w:name w:val="Normal Indent"/>
    <w:basedOn w:val="1"/>
    <w:qFormat/>
    <w:uiPriority w:val="0"/>
    <w:pPr>
      <w:ind w:firstLine="420" w:firstLineChars="200"/>
    </w:pPr>
  </w:style>
  <w:style w:type="paragraph" w:styleId="6">
    <w:name w:val="annotation text"/>
    <w:basedOn w:val="1"/>
    <w:qFormat/>
    <w:uiPriority w:val="0"/>
    <w:pPr>
      <w:jc w:val="left"/>
    </w:pPr>
  </w:style>
  <w:style w:type="paragraph" w:styleId="7">
    <w:name w:val="Body Text"/>
    <w:basedOn w:val="1"/>
    <w:next w:val="8"/>
    <w:qFormat/>
    <w:uiPriority w:val="0"/>
    <w:pPr>
      <w:autoSpaceDE w:val="0"/>
      <w:autoSpaceDN w:val="0"/>
      <w:spacing w:line="360" w:lineRule="auto"/>
    </w:pPr>
    <w:rPr>
      <w:rFonts w:ascii="宋体" w:hAnsi="Arial" w:cs="Arial"/>
      <w:snapToGrid w:val="0"/>
      <w:sz w:val="24"/>
      <w:szCs w:val="21"/>
      <w:lang w:val="zh-CN"/>
    </w:rPr>
  </w:style>
  <w:style w:type="paragraph" w:customStyle="1" w:styleId="8">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9">
    <w:name w:val="Plain Text"/>
    <w:basedOn w:val="1"/>
    <w:qFormat/>
    <w:uiPriority w:val="0"/>
    <w:rPr>
      <w:rFonts w:ascii="宋体" w:hAnsi="Courier New" w:cs="Arial"/>
      <w:snapToGrid w:val="0"/>
      <w:szCs w:val="21"/>
    </w:rPr>
  </w:style>
  <w:style w:type="paragraph" w:styleId="10">
    <w:name w:val="footer"/>
    <w:basedOn w:val="1"/>
    <w:link w:val="17"/>
    <w:qFormat/>
    <w:uiPriority w:val="0"/>
    <w:pPr>
      <w:tabs>
        <w:tab w:val="center" w:pos="4153"/>
        <w:tab w:val="right" w:pos="8306"/>
      </w:tabs>
      <w:snapToGrid w:val="0"/>
      <w:jc w:val="left"/>
    </w:pPr>
    <w:rPr>
      <w:sz w:val="18"/>
      <w:szCs w:val="18"/>
    </w:rPr>
  </w:style>
  <w:style w:type="paragraph" w:styleId="11">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12">
    <w:name w:val="Body Text First Indent"/>
    <w:basedOn w:val="7"/>
    <w:qFormat/>
    <w:uiPriority w:val="0"/>
    <w:pPr>
      <w:ind w:firstLine="420"/>
    </w:pPr>
    <w:rPr>
      <w:rFonts w:hAnsi="Calibri" w:cs="Times New Roman"/>
      <w:snapToGrid/>
      <w:szCs w:val="20"/>
    </w:rPr>
  </w:style>
  <w:style w:type="paragraph" w:customStyle="1" w:styleId="15">
    <w:name w:val="表格文字"/>
    <w:next w:val="1"/>
    <w:qFormat/>
    <w:uiPriority w:val="0"/>
    <w:pPr>
      <w:adjustRightInd w:val="0"/>
      <w:snapToGrid w:val="0"/>
      <w:jc w:val="center"/>
    </w:pPr>
    <w:rPr>
      <w:rFonts w:ascii="Times New Roman" w:hAnsi="Times New Roman" w:eastAsia="宋体" w:cs="Times New Roman"/>
      <w:snapToGrid w:val="0"/>
      <w:kern w:val="21"/>
      <w:sz w:val="21"/>
      <w:lang w:val="en-US" w:eastAsia="zh-CN" w:bidi="ar-SA"/>
    </w:rPr>
  </w:style>
  <w:style w:type="character" w:customStyle="1" w:styleId="16">
    <w:name w:val="页眉 字符"/>
    <w:basedOn w:val="14"/>
    <w:link w:val="11"/>
    <w:qFormat/>
    <w:uiPriority w:val="0"/>
    <w:rPr>
      <w:kern w:val="2"/>
      <w:sz w:val="18"/>
      <w:szCs w:val="18"/>
    </w:rPr>
  </w:style>
  <w:style w:type="character" w:customStyle="1" w:styleId="17">
    <w:name w:val="页脚 字符"/>
    <w:basedOn w:val="14"/>
    <w:link w:val="10"/>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2121</Words>
  <Characters>2234</Characters>
  <Lines>1</Lines>
  <Paragraphs>1</Paragraphs>
  <TotalTime>5</TotalTime>
  <ScaleCrop>false</ScaleCrop>
  <LinksUpToDate>false</LinksUpToDate>
  <CharactersWithSpaces>2253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2022-05-09T08:05:00Z</dcterms:created>
  <dc:creator>奚经巧</dc:creator>
  <cp:lastModifiedBy>黄秉勋</cp:lastModifiedBy>
  <cp:lastPrinted>2018-06-29T02:27:00Z</cp:lastPrinted>
  <dcterms:modified xsi:type="dcterms:W3CDTF">2024-09-25T00:58:36Z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39EE4E090D704CC4A6B84F31C8776903_13</vt:lpwstr>
  </property>
</Properties>
</file>