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50EBC">
      <w:pPr>
        <w:shd w:val="clear" w:color="auto" w:fill="auto"/>
        <w:spacing w:before="120" w:beforeLines="50" w:after="120" w:afterLines="50" w:line="360" w:lineRule="auto"/>
        <w:jc w:val="center"/>
        <w:outlineLvl w:val="0"/>
        <w:rPr>
          <w:rFonts w:hint="eastAsia" w:ascii="仿宋_GB2312" w:hAnsi="Times New Roman" w:eastAsia="仿宋_GB2312" w:cs="Times New Roman"/>
          <w:b/>
          <w:bCs/>
          <w:sz w:val="40"/>
          <w:szCs w:val="40"/>
          <w:lang w:val="en-US" w:eastAsia="zh-CN"/>
        </w:rPr>
      </w:pPr>
      <w:r>
        <w:rPr>
          <w:rFonts w:hint="eastAsia" w:ascii="仿宋_GB2312" w:eastAsia="仿宋_GB2312" w:cs="Times New Roman"/>
          <w:b/>
          <w:bCs/>
          <w:sz w:val="40"/>
          <w:szCs w:val="40"/>
          <w:lang w:val="en-US" w:eastAsia="zh-CN"/>
        </w:rPr>
        <w:t>地下车库装修</w:t>
      </w:r>
      <w:r>
        <w:rPr>
          <w:rFonts w:hint="eastAsia" w:ascii="仿宋_GB2312" w:hAnsi="Times New Roman" w:eastAsia="仿宋_GB2312" w:cs="Times New Roman"/>
          <w:b/>
          <w:bCs/>
          <w:sz w:val="40"/>
          <w:szCs w:val="40"/>
          <w:lang w:val="en-US" w:eastAsia="zh-CN"/>
        </w:rPr>
        <w:t>工程</w:t>
      </w:r>
      <w:r>
        <w:rPr>
          <w:rFonts w:hint="eastAsia" w:ascii="仿宋_GB2312" w:hAnsi="Times New Roman" w:eastAsia="仿宋_GB2312" w:cs="Times New Roman"/>
          <w:b/>
          <w:bCs/>
          <w:sz w:val="40"/>
          <w:szCs w:val="40"/>
        </w:rPr>
        <w:t>用户需求</w:t>
      </w:r>
      <w:r>
        <w:rPr>
          <w:rFonts w:hint="eastAsia" w:ascii="仿宋_GB2312" w:hAnsi="Times New Roman" w:eastAsia="仿宋_GB2312" w:cs="Times New Roman"/>
          <w:b/>
          <w:bCs/>
          <w:sz w:val="40"/>
          <w:szCs w:val="40"/>
          <w:lang w:val="en-US" w:eastAsia="zh-CN"/>
        </w:rPr>
        <w:t>书</w:t>
      </w:r>
    </w:p>
    <w:p w14:paraId="1514E8A4">
      <w:pPr>
        <w:spacing w:line="360" w:lineRule="exact"/>
        <w:rPr>
          <w:rFonts w:hint="eastAsia" w:ascii="宋体" w:hAnsi="宋体" w:cs="宋体"/>
          <w:b/>
          <w:sz w:val="24"/>
        </w:rPr>
      </w:pPr>
    </w:p>
    <w:p w14:paraId="5943E168">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rPr>
        <w:t>一、建设项目名称：</w:t>
      </w:r>
    </w:p>
    <w:p w14:paraId="71FB3D14">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职工之家装修工程</w:t>
      </w:r>
    </w:p>
    <w:p w14:paraId="1AF95E14">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rPr>
        <w:t>二、项目概况：</w:t>
      </w:r>
    </w:p>
    <w:p w14:paraId="439D572E">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lang w:val="en-US" w:eastAsia="zh-CN"/>
        </w:rPr>
      </w:pPr>
      <w:r>
        <w:rPr>
          <w:rFonts w:hint="eastAsia" w:ascii="宋体" w:hAnsi="宋体" w:cs="宋体"/>
          <w:sz w:val="24"/>
        </w:rPr>
        <w:t>广东省妇幼保健院</w:t>
      </w:r>
      <w:r>
        <w:rPr>
          <w:rFonts w:hint="eastAsia" w:ascii="宋体" w:hAnsi="宋体" w:cs="宋体"/>
          <w:sz w:val="24"/>
          <w:lang w:val="en-US" w:eastAsia="zh-CN"/>
        </w:rPr>
        <w:t>清远院区职工之家装修工程</w:t>
      </w:r>
      <w:r>
        <w:rPr>
          <w:rFonts w:hint="eastAsia" w:ascii="宋体" w:hAnsi="宋体" w:cs="宋体"/>
          <w:sz w:val="24"/>
          <w:lang w:eastAsia="zh-CN"/>
        </w:rPr>
        <w:t>，</w:t>
      </w:r>
      <w:r>
        <w:rPr>
          <w:rFonts w:hint="eastAsia" w:ascii="宋体" w:hAnsi="宋体" w:cs="宋体"/>
          <w:sz w:val="24"/>
          <w:lang w:val="en-US" w:eastAsia="zh-CN"/>
        </w:rPr>
        <w:t>施工内容包括：排水、强弱电位改造</w:t>
      </w:r>
      <w:r>
        <w:rPr>
          <w:rFonts w:hint="eastAsia" w:ascii="宋体" w:hAnsi="宋体" w:cs="宋体"/>
          <w:sz w:val="24"/>
          <w:lang w:eastAsia="zh-CN"/>
        </w:rPr>
        <w:t>，</w:t>
      </w:r>
      <w:r>
        <w:rPr>
          <w:rFonts w:hint="eastAsia" w:ascii="宋体" w:hAnsi="宋体" w:cs="宋体"/>
          <w:sz w:val="24"/>
          <w:lang w:val="en-US" w:eastAsia="zh-CN"/>
        </w:rPr>
        <w:t>吧台造型定制、木背景定制、健身室墙绘、健身室地胶制作</w:t>
      </w:r>
      <w:bookmarkStart w:id="0" w:name="_GoBack"/>
      <w:bookmarkEnd w:id="0"/>
      <w:r>
        <w:rPr>
          <w:rFonts w:hint="eastAsia" w:ascii="宋体" w:hAnsi="宋体" w:cs="宋体"/>
          <w:sz w:val="24"/>
          <w:lang w:val="en-US" w:eastAsia="zh-CN"/>
        </w:rPr>
        <w:t>漆</w:t>
      </w:r>
      <w:r>
        <w:rPr>
          <w:rFonts w:hint="eastAsia" w:ascii="宋体" w:hAnsi="宋体" w:cs="宋体"/>
          <w:sz w:val="24"/>
        </w:rPr>
        <w:t>等</w:t>
      </w:r>
      <w:r>
        <w:rPr>
          <w:rFonts w:hint="eastAsia" w:ascii="宋体" w:hAnsi="宋体" w:cs="宋体"/>
          <w:sz w:val="24"/>
          <w:lang w:eastAsia="zh-CN"/>
        </w:rPr>
        <w:t>项目（</w:t>
      </w:r>
      <w:r>
        <w:rPr>
          <w:rFonts w:hint="eastAsia" w:ascii="宋体" w:hAnsi="宋体" w:cs="宋体"/>
          <w:sz w:val="24"/>
          <w:lang w:val="en-US" w:eastAsia="zh-CN"/>
        </w:rPr>
        <w:t>详见附件1）</w:t>
      </w:r>
      <w:r>
        <w:rPr>
          <w:rFonts w:hint="eastAsia" w:ascii="宋体" w:hAnsi="宋体" w:cs="宋体"/>
          <w:sz w:val="24"/>
        </w:rPr>
        <w:t>。</w:t>
      </w:r>
    </w:p>
    <w:p w14:paraId="541DCE68">
      <w:pPr>
        <w:keepNext w:val="0"/>
        <w:keepLines w:val="0"/>
        <w:pageBreakBefore w:val="0"/>
        <w:numPr>
          <w:ilvl w:val="0"/>
          <w:numId w:val="1"/>
        </w:numPr>
        <w:kinsoku/>
        <w:wordWrap/>
        <w:overflowPunct/>
        <w:topLinePunct w:val="0"/>
        <w:autoSpaceDE/>
        <w:autoSpaceDN/>
        <w:bidi w:val="0"/>
        <w:spacing w:line="360" w:lineRule="auto"/>
        <w:textAlignment w:val="auto"/>
        <w:outlineLvl w:val="0"/>
        <w:rPr>
          <w:rFonts w:hint="eastAsia" w:ascii="宋体" w:hAnsi="宋体" w:cs="宋体"/>
          <w:b/>
          <w:bCs/>
          <w:sz w:val="24"/>
          <w:lang w:val="en-US" w:eastAsia="zh-CN"/>
        </w:rPr>
      </w:pPr>
      <w:r>
        <w:rPr>
          <w:rFonts w:hint="eastAsia" w:ascii="宋体" w:hAnsi="宋体" w:cs="宋体"/>
          <w:b/>
          <w:bCs/>
          <w:sz w:val="24"/>
          <w:lang w:val="en-US" w:eastAsia="zh-CN"/>
        </w:rPr>
        <w:t>供应商资格条件和要求：</w:t>
      </w:r>
    </w:p>
    <w:p w14:paraId="37C825C0">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1、具备与本项目相符的经营范围（提供营业执照）</w:t>
      </w:r>
    </w:p>
    <w:p w14:paraId="5BC3DA23">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2、具备有效期内的安全生产许可证。</w:t>
      </w:r>
    </w:p>
    <w:p w14:paraId="07A7B585">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lang w:val="en-US" w:eastAsia="zh-CN"/>
        </w:rPr>
      </w:pPr>
      <w:r>
        <w:rPr>
          <w:rFonts w:hint="eastAsia" w:ascii="宋体" w:hAnsi="宋体" w:cs="宋体"/>
          <w:sz w:val="24"/>
          <w:lang w:val="en-US" w:eastAsia="zh-CN"/>
        </w:rPr>
        <w:t>3、谢绝此前承接过我院基建、装修和零星基建维修工程项目发生需求响应不及时、延期竣工、发生工伤事故、施工管理和施工质量差的施工单位及其管理人员参加调研。</w:t>
      </w:r>
    </w:p>
    <w:p w14:paraId="62D1E57E">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val="en-US" w:eastAsia="zh-CN"/>
        </w:rPr>
        <w:t>四、</w:t>
      </w:r>
      <w:r>
        <w:rPr>
          <w:rFonts w:hint="eastAsia" w:ascii="宋体" w:hAnsi="宋体" w:cs="宋体"/>
          <w:b/>
          <w:sz w:val="24"/>
        </w:rPr>
        <w:t>工期：</w:t>
      </w:r>
      <w:r>
        <w:rPr>
          <w:rFonts w:hint="eastAsia" w:ascii="宋体" w:hAnsi="宋体" w:cs="宋体"/>
          <w:b/>
          <w:sz w:val="24"/>
          <w:lang w:val="en-US" w:eastAsia="zh-CN"/>
        </w:rPr>
        <w:t>30天</w:t>
      </w:r>
    </w:p>
    <w:p w14:paraId="13555D62">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eastAsia="zh-CN"/>
        </w:rPr>
        <w:t>五、</w:t>
      </w:r>
      <w:r>
        <w:rPr>
          <w:rFonts w:hint="eastAsia" w:ascii="宋体" w:hAnsi="宋体" w:cs="宋体"/>
          <w:b/>
          <w:sz w:val="24"/>
        </w:rPr>
        <w:t>承包结算方式：</w:t>
      </w:r>
    </w:p>
    <w:p w14:paraId="222DDBAC">
      <w:pPr>
        <w:spacing w:line="360" w:lineRule="auto"/>
        <w:ind w:firstLine="484" w:firstLineChars="202"/>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本项目的投标报价采用</w:t>
      </w:r>
      <w:r>
        <w:rPr>
          <w:rFonts w:hint="eastAsia" w:ascii="宋体" w:hAnsi="宋体" w:cs="宋体"/>
          <w:sz w:val="24"/>
          <w:lang w:val="en-US" w:eastAsia="zh-CN"/>
        </w:rPr>
        <w:t>总价包干模式</w:t>
      </w:r>
      <w:r>
        <w:rPr>
          <w:rFonts w:hint="eastAsia" w:ascii="宋体" w:hAnsi="宋体" w:cs="宋体"/>
          <w:sz w:val="24"/>
        </w:rPr>
        <w:t>，措施项目费包干，总价包干，包工、包料、包工期、包质量、包安全、包文明施工、等方式</w:t>
      </w:r>
      <w:r>
        <w:rPr>
          <w:rStyle w:val="5"/>
          <w:rFonts w:hint="eastAsia" w:hAnsi="宋体"/>
          <w:color w:val="auto"/>
          <w:sz w:val="24"/>
          <w:szCs w:val="24"/>
        </w:rPr>
        <w:t>（详见工程量清单和图纸）</w:t>
      </w:r>
      <w:r>
        <w:rPr>
          <w:rFonts w:hint="eastAsia" w:ascii="宋体" w:hAnsi="宋体" w:cs="宋体"/>
          <w:sz w:val="24"/>
        </w:rPr>
        <w:t>。</w:t>
      </w:r>
    </w:p>
    <w:p w14:paraId="5A89BCE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2、</w:t>
      </w:r>
      <w:r>
        <w:rPr>
          <w:rFonts w:hint="eastAsia" w:ascii="宋体" w:hAnsi="宋体" w:cs="宋体"/>
          <w:b w:val="0"/>
          <w:bCs w:val="0"/>
          <w:color w:val="auto"/>
          <w:sz w:val="24"/>
        </w:rPr>
        <w:t>合同签订后</w:t>
      </w:r>
      <w:r>
        <w:rPr>
          <w:rFonts w:hint="eastAsia" w:ascii="宋体" w:hAnsi="宋体" w:cs="宋体"/>
          <w:b w:val="0"/>
          <w:bCs w:val="0"/>
          <w:color w:val="auto"/>
          <w:sz w:val="24"/>
          <w:lang w:eastAsia="zh-CN"/>
        </w:rPr>
        <w:t>七</w:t>
      </w:r>
      <w:r>
        <w:rPr>
          <w:rFonts w:hint="eastAsia" w:ascii="宋体" w:hAnsi="宋体" w:cs="宋体"/>
          <w:b w:val="0"/>
          <w:bCs w:val="0"/>
          <w:color w:val="auto"/>
          <w:sz w:val="24"/>
        </w:rPr>
        <w:t>天内，甲方按本合同承包总价</w:t>
      </w:r>
      <w:r>
        <w:rPr>
          <w:rFonts w:hint="eastAsia" w:ascii="宋体" w:hAnsi="宋体" w:cs="宋体"/>
          <w:b w:val="0"/>
          <w:bCs w:val="0"/>
          <w:color w:val="auto"/>
          <w:sz w:val="24"/>
          <w:lang w:val="en-US" w:eastAsia="zh-CN"/>
        </w:rPr>
        <w:t>的</w:t>
      </w:r>
      <w:r>
        <w:rPr>
          <w:rFonts w:hint="eastAsia" w:ascii="宋体" w:hAnsi="宋体" w:cs="宋体"/>
          <w:b w:val="0"/>
          <w:bCs w:val="0"/>
          <w:color w:val="auto"/>
          <w:sz w:val="24"/>
        </w:rPr>
        <w:t>30%向乙方支付工程预付款；</w:t>
      </w:r>
    </w:p>
    <w:p w14:paraId="1F7732C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本合同项下的工程完工并经甲方验收合格后十五天内，乙方提供工程款发票，请款资料报甲方院领导审批，审批通过后</w:t>
      </w:r>
      <w:r>
        <w:rPr>
          <w:rFonts w:hint="eastAsia" w:ascii="宋体" w:hAnsi="宋体" w:cs="宋体"/>
          <w:sz w:val="24"/>
          <w:lang w:val="en-US" w:eastAsia="zh-CN"/>
        </w:rPr>
        <w:t>10</w:t>
      </w:r>
      <w:r>
        <w:rPr>
          <w:rFonts w:hint="eastAsia" w:ascii="宋体" w:hAnsi="宋体" w:cs="宋体"/>
          <w:sz w:val="24"/>
        </w:rPr>
        <w:t>天内，甲方向乙方支付合同总价的</w:t>
      </w:r>
      <w:r>
        <w:rPr>
          <w:rFonts w:hint="eastAsia" w:ascii="宋体" w:hAnsi="宋体" w:cs="宋体"/>
          <w:sz w:val="24"/>
          <w:lang w:val="en-US" w:eastAsia="zh-CN"/>
        </w:rPr>
        <w:t>100</w:t>
      </w:r>
      <w:r>
        <w:rPr>
          <w:rFonts w:hint="eastAsia" w:ascii="宋体" w:hAnsi="宋体" w:cs="宋体"/>
          <w:sz w:val="24"/>
        </w:rPr>
        <w:t>%（约XX元）</w:t>
      </w:r>
      <w:r>
        <w:rPr>
          <w:rFonts w:hint="eastAsia" w:ascii="宋体" w:hAnsi="宋体" w:cs="宋体"/>
          <w:sz w:val="24"/>
          <w:lang w:eastAsia="zh-CN"/>
        </w:rPr>
        <w:t>，</w:t>
      </w:r>
      <w:r>
        <w:rPr>
          <w:rFonts w:hint="eastAsia" w:ascii="宋体" w:hAnsi="宋体" w:cs="宋体"/>
          <w:sz w:val="24"/>
        </w:rPr>
        <w:t>由甲方向乙方一次性无息付清。</w:t>
      </w:r>
    </w:p>
    <w:p w14:paraId="51D7892E">
      <w:pPr>
        <w:autoSpaceDE w:val="0"/>
        <w:autoSpaceDN w:val="0"/>
        <w:adjustRightInd w:val="0"/>
        <w:spacing w:line="500" w:lineRule="exact"/>
        <w:outlineLvl w:val="0"/>
        <w:rPr>
          <w:rFonts w:ascii="宋体" w:hAnsi="宋体" w:cs="宋体"/>
          <w:b/>
          <w:color w:val="000000"/>
          <w:sz w:val="24"/>
        </w:rPr>
      </w:pPr>
      <w:r>
        <w:rPr>
          <w:rFonts w:hint="eastAsia" w:ascii="宋体" w:hAnsi="宋体" w:cs="宋体"/>
          <w:b/>
          <w:color w:val="000000"/>
          <w:sz w:val="24"/>
          <w:lang w:val="en-US" w:eastAsia="zh-CN"/>
        </w:rPr>
        <w:t>六</w:t>
      </w:r>
      <w:r>
        <w:rPr>
          <w:rFonts w:hint="eastAsia" w:ascii="宋体" w:hAnsi="宋体" w:cs="宋体"/>
          <w:b/>
          <w:color w:val="000000"/>
          <w:sz w:val="24"/>
        </w:rPr>
        <w:t>、施工条件及施工要求：</w:t>
      </w:r>
    </w:p>
    <w:p w14:paraId="11696A5E">
      <w:pPr>
        <w:pStyle w:val="2"/>
        <w:adjustRightInd w:val="0"/>
        <w:snapToGrid w:val="0"/>
        <w:spacing w:line="500" w:lineRule="exact"/>
        <w:ind w:firstLine="480" w:firstLineChars="200"/>
        <w:rPr>
          <w:rFonts w:hint="eastAsia" w:hAnsi="宋体" w:cs="Arial"/>
          <w:color w:val="000000"/>
          <w:sz w:val="24"/>
          <w:szCs w:val="24"/>
        </w:rPr>
      </w:pPr>
      <w:r>
        <w:rPr>
          <w:rFonts w:hint="eastAsia" w:hAnsi="宋体" w:cs="Arial"/>
          <w:color w:val="000000"/>
          <w:sz w:val="24"/>
          <w:szCs w:val="24"/>
        </w:rPr>
        <w:t>1、采购人不提供工人宿舍用地、食堂与生活设施，工人宿舍由中标人在施工现场以外自行解决。</w:t>
      </w:r>
    </w:p>
    <w:p w14:paraId="2046A495">
      <w:pPr>
        <w:pStyle w:val="2"/>
        <w:adjustRightInd w:val="0"/>
        <w:snapToGrid w:val="0"/>
        <w:spacing w:line="500" w:lineRule="exact"/>
        <w:ind w:firstLine="480" w:firstLineChars="200"/>
        <w:rPr>
          <w:rFonts w:hint="default" w:hAnsi="宋体" w:eastAsia="宋体" w:cs="Arial"/>
          <w:color w:val="000000"/>
          <w:sz w:val="24"/>
          <w:szCs w:val="24"/>
          <w:lang w:val="en-US" w:eastAsia="zh-CN"/>
        </w:rPr>
      </w:pPr>
      <w:r>
        <w:rPr>
          <w:rFonts w:hint="eastAsia" w:hAnsi="宋体" w:cs="Arial"/>
          <w:color w:val="000000"/>
          <w:sz w:val="24"/>
          <w:szCs w:val="24"/>
          <w:lang w:val="en-US" w:eastAsia="zh-CN"/>
        </w:rPr>
        <w:t>2</w:t>
      </w:r>
      <w:r>
        <w:rPr>
          <w:rFonts w:hint="eastAsia" w:hAnsi="宋体" w:cs="Arial"/>
          <w:color w:val="000000"/>
          <w:sz w:val="24"/>
          <w:szCs w:val="24"/>
        </w:rPr>
        <w:t>、</w:t>
      </w:r>
      <w:r>
        <w:rPr>
          <w:rFonts w:hint="eastAsia" w:hAnsi="宋体" w:cs="Arial"/>
          <w:color w:val="000000"/>
          <w:sz w:val="24"/>
          <w:szCs w:val="24"/>
          <w:lang w:val="en-US" w:eastAsia="zh-CN"/>
        </w:rPr>
        <w:t>施工过程：对车辆行驶过道施工时注意避让车辆及对会引起安全问题时需在现场拉起警戒线，动火时需经后勤保障科审批并到特定区域操作。</w:t>
      </w:r>
    </w:p>
    <w:p w14:paraId="1746FD5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p>
    <w:p w14:paraId="4898BE0C">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val="en-US" w:eastAsia="zh-CN"/>
        </w:rPr>
        <w:t>七</w:t>
      </w:r>
      <w:r>
        <w:rPr>
          <w:rFonts w:hint="eastAsia" w:ascii="宋体" w:hAnsi="宋体" w:cs="宋体"/>
          <w:b/>
          <w:sz w:val="24"/>
          <w:lang w:eastAsia="zh-CN"/>
        </w:rPr>
        <w:t>、</w:t>
      </w:r>
      <w:r>
        <w:rPr>
          <w:rFonts w:hint="eastAsia" w:ascii="宋体" w:hAnsi="宋体" w:cs="宋体"/>
          <w:b/>
          <w:sz w:val="24"/>
        </w:rPr>
        <w:t>保质期和维修响应时间：</w:t>
      </w:r>
    </w:p>
    <w:p w14:paraId="37E373B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保质期为两年，自工程完工验收合格并交付甲方使用之日起计算。</w:t>
      </w:r>
    </w:p>
    <w:p w14:paraId="0A9D15E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保质期内，乙方接到报修通知后，要在24小时内到达现场，进行维修处理，解决问题。如果故障是因设备和辅材的质量或者是乙方责任造成的，则一切维修费用由乙方负责；如果故障不是因设备和辅材的质量或者不是乙方责任造成的，则乙方向甲方收取合理的成本费用进行维修。</w:t>
      </w:r>
    </w:p>
    <w:p w14:paraId="4685BCB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sz w:val="24"/>
        </w:rPr>
      </w:pPr>
      <w:r>
        <w:rPr>
          <w:rFonts w:hint="eastAsia" w:ascii="宋体" w:hAnsi="宋体" w:cs="宋体"/>
          <w:sz w:val="24"/>
        </w:rPr>
        <w:t>工程项目保修期内，若甲方发现质量问题，乙方不及时返工，或乙方应修未修、拖延时间，即视为乙方违约，甲方有权要求乙方就每次的违约行为按工程承包总价款千分之一支付违约金，同时甲方有权另找其他维修单位，所需的维修费用由乙方支付，或甲方直接从乙方的质保金中抵扣。如造成甲方损失的，乙方还应按实际损失发生额赔偿。</w:t>
      </w:r>
    </w:p>
    <w:p w14:paraId="371645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275E"/>
    <w:multiLevelType w:val="singleLevel"/>
    <w:tmpl w:val="4D6E275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DVmY2E5M2E4Zjg1ZWM3OTQ2YzI2MTMyZjhjZjQifQ=="/>
  </w:docVars>
  <w:rsids>
    <w:rsidRoot w:val="74146D58"/>
    <w:rsid w:val="02C957D4"/>
    <w:rsid w:val="47920CE8"/>
    <w:rsid w:val="597265DC"/>
    <w:rsid w:val="63385154"/>
    <w:rsid w:val="74146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character" w:customStyle="1" w:styleId="5">
    <w:name w:val="fontp1"/>
    <w:qFormat/>
    <w:uiPriority w:val="0"/>
    <w:rPr>
      <w:rFonts w:ascii="宋体"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922</Words>
  <Characters>964</Characters>
  <Lines>0</Lines>
  <Paragraphs>0</Paragraphs>
  <TotalTime>30</TotalTime>
  <ScaleCrop>false</ScaleCrop>
  <LinksUpToDate>false</LinksUpToDate>
  <CharactersWithSpaces>964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2024-09-26T14:36:00Z</dcterms:created>
  <dc:creator>嘉霖</dc:creator>
  <cp:lastModifiedBy>嘉霖</cp:lastModifiedBy>
  <dcterms:modified xsi:type="dcterms:W3CDTF">2025-01-16T15:18:21Z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B43C563F4AB64174A6A924B803873FC2_11</vt:lpwstr>
  </property>
  <property fmtid="{D5CDD505-2E9C-101B-9397-08002B2CF9AE}" pid="4" name="KSOTemplateDocerSaveRecord">
    <vt:lpwstr>eyJoZGlkIjoiZjc1NDVmY2E5M2E4Zjg1ZWM3OTQ2YzI2MTMyZjhjZjQiLCJ1c2VySWQiOiIzNDk4MzcyNjUifQ==</vt:lpwstr>
  </property>
</Properties>
</file>