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CE347">
      <w:pPr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期新生儿科医护临床管理</w:t>
      </w:r>
    </w:p>
    <w:p w14:paraId="16F81933">
      <w:pPr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高级研修</w:t>
      </w: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招生通知</w:t>
      </w:r>
    </w:p>
    <w:p w14:paraId="46EB7D7D"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39F49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各有关单位：</w:t>
      </w:r>
    </w:p>
    <w:p w14:paraId="7168DF9A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为提升新生儿科医护人员的临床管理能力、专科诊疗水平及科研教学素养，培养新生儿科复合型管理人才，推动新生儿学科高质量发展，我院现开设“</w:t>
      </w:r>
      <w:bookmarkStart w:id="0" w:name="OLE_LINK1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新生儿科医护临床管理高级研修</w:t>
      </w:r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”。现将有关事项通知如下：</w:t>
      </w:r>
    </w:p>
    <w:p w14:paraId="5F57113A">
      <w:pP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一、 </w:t>
      </w: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课程学习</w:t>
      </w: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</w:p>
    <w:p w14:paraId="2A3CC8B2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通过系统化、专业化的短期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，使学员掌握新生儿科专科临床管理理念与实践技能，提升专科疾病诊疗水平，增强科研设计与教学管理能力，为各单位培养具备高水平专科管理能力的复合型人才。</w:t>
      </w:r>
    </w:p>
    <w:p w14:paraId="78EC1A58">
      <w:pPr>
        <w:numPr>
          <w:ilvl w:val="0"/>
          <w:numId w:val="1"/>
        </w:numP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招生对象</w:t>
      </w:r>
    </w:p>
    <w:p w14:paraId="14BB9F54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医疗机构新生儿科从事二线及以上岗位高年资医师。</w:t>
      </w:r>
    </w:p>
    <w:p w14:paraId="7CDC08A4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医疗机构新生儿科从事临床护理组长及以上岗位的高年资护师。</w:t>
      </w:r>
    </w:p>
    <w:p w14:paraId="20448573">
      <w:pP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三、 </w:t>
      </w: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</w:t>
      </w:r>
    </w:p>
    <w:p w14:paraId="7FC048A4">
      <w:pPr>
        <w:rPr>
          <w:rFonts w:hint="eastAsia" w:ascii="华文楷体" w:hAnsi="华文楷体" w:eastAsia="华文楷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（一）高级医师学员</w:t>
      </w:r>
    </w:p>
    <w:p w14:paraId="0EAFC0CE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本期研修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采用理论学习、案例研讨与实践相结合的模式，主要内容包括：</w:t>
      </w:r>
    </w:p>
    <w:p w14:paraId="078450D1">
      <w:pPr>
        <w:numPr>
          <w:ilvl w:val="0"/>
          <w:numId w:val="3"/>
        </w:numPr>
        <w:ind w:firstLine="641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专科建设及管理：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现代新生儿科管理理念、质量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理级持续改进策略、团队建设与人才培养、临床科研教学管理、风险防控、科室运营与医保管理、医德医风建设、党建与业务融合发展等。</w:t>
      </w:r>
    </w:p>
    <w:p w14:paraId="7A1D1B51">
      <w:pPr>
        <w:ind w:firstLine="641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2.科教能力提升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：教学病例查房与疑难病例讨论的组织与实施、临床小讲课的组织与实施、规范化教学培训体系构建与评估、科研论文及标书撰写。</w:t>
      </w:r>
    </w:p>
    <w:p w14:paraId="49ADF7DF">
      <w:pPr>
        <w:ind w:firstLine="641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临床技能提升：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机械通气技术、重症超声技术、神经重症监护技术、血液净化技术、ECMO技术、纤维支气管镜技术等。</w:t>
      </w:r>
    </w:p>
    <w:p w14:paraId="320B132F">
      <w:pPr>
        <w:rPr>
          <w:rFonts w:hint="eastAsia" w:ascii="华文楷体" w:hAnsi="华文楷体" w:eastAsia="华文楷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华文楷体" w:hAnsi="华文楷体" w:eastAsia="华文楷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楷体" w:hAnsi="华文楷体" w:eastAsia="华文楷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（二）高级护师学员 </w:t>
      </w:r>
    </w:p>
    <w:p w14:paraId="6DEBBE80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OLE_LINK2"/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护理学员同样采取理论学习结合案例实践模式，同步参与以上医师学员“专科建设及管理”和“科教能力提升培训”学习，并增加以下护理质量管理内容：</w:t>
      </w:r>
      <w:bookmarkEnd w:id="1"/>
    </w:p>
    <w:p w14:paraId="07F818D5">
      <w:pP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1.临床护理技能提升：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机械通气精细化管理、中央静脉导管维护、超早产儿温湿度精细化管理等。</w:t>
      </w:r>
    </w:p>
    <w:p w14:paraId="53DD5F3F">
      <w:pPr>
        <w:ind w:firstLine="641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2.护理质量持续改进项目实践：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新生儿护理质量管理指标应用、护理质量持续改进、循证护理在质量改善中的应用。</w:t>
      </w:r>
    </w:p>
    <w:p w14:paraId="6E9BD2BE">
      <w:pP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四、 </w:t>
      </w: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开展时间</w:t>
      </w:r>
    </w:p>
    <w:p w14:paraId="6AF0C193">
      <w:pPr>
        <w:ind w:firstLine="960" w:firstLineChars="3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 w14:paraId="313F1CAA">
      <w:pP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五、 </w:t>
      </w: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开展地点</w:t>
      </w:r>
    </w:p>
    <w:p w14:paraId="5D3B6DC3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广东省妇幼保健院新生儿科</w:t>
      </w:r>
    </w:p>
    <w:p w14:paraId="4BEEC108">
      <w:pP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六、 </w:t>
      </w: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费用</w:t>
      </w:r>
    </w:p>
    <w:p w14:paraId="21703F07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人民币 5000 元/人。</w:t>
      </w:r>
    </w:p>
    <w:p w14:paraId="6A2EB154">
      <w:pPr>
        <w:pStyle w:val="6"/>
        <w:ind w:firstLine="640"/>
        <w:rPr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缴费方式：</w:t>
      </w:r>
    </w:p>
    <w:p w14:paraId="1C55CFCA">
      <w:pPr>
        <w:pStyle w:val="6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扫码缴费</w:t>
      </w:r>
    </w:p>
    <w:p w14:paraId="23113DEB">
      <w:pPr>
        <w:pStyle w:val="6"/>
        <w:ind w:left="72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172460" cy="4302760"/>
            <wp:effectExtent l="0" t="0" r="2540" b="2540"/>
            <wp:docPr id="1" name="图片 0" descr="财务收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财务收费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2724" cy="430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296D">
      <w:pPr>
        <w:pStyle w:val="6"/>
        <w:ind w:left="720" w:firstLine="0" w:firstLineChars="0"/>
        <w:jc w:val="center"/>
        <w:rPr>
          <w:rFonts w:hint="eastAsia"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备注：</w:t>
      </w:r>
      <w:r>
        <w:rPr>
          <w:rFonts w:hint="eastAsia" w:asciiTheme="minorEastAsia" w:hAnsiTheme="minorEastAsia"/>
          <w:b/>
          <w:color w:val="FF0000"/>
          <w:sz w:val="28"/>
          <w:szCs w:val="28"/>
          <w:lang w:val="en-US" w:eastAsia="zh-CN"/>
        </w:rPr>
        <w:t>课程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简称-</w:t>
      </w:r>
      <w:r>
        <w:rPr>
          <w:rFonts w:hint="eastAsia" w:asciiTheme="minorEastAsia" w:hAnsiTheme="minorEastAsia"/>
          <w:b/>
          <w:color w:val="FF0000"/>
          <w:sz w:val="28"/>
          <w:szCs w:val="28"/>
          <w:lang w:val="en-US" w:eastAsia="zh-CN"/>
        </w:rPr>
        <w:t>学员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姓名</w:t>
      </w:r>
    </w:p>
    <w:p w14:paraId="611F1842">
      <w:pPr>
        <w:pStyle w:val="6"/>
        <w:ind w:left="720" w:firstLine="0" w:firstLineChars="0"/>
        <w:jc w:val="left"/>
        <w:rPr>
          <w:color w:val="FF0000"/>
          <w:sz w:val="28"/>
          <w:szCs w:val="28"/>
        </w:rPr>
      </w:pPr>
    </w:p>
    <w:p w14:paraId="00F277C5">
      <w:pPr>
        <w:pStyle w:val="6"/>
        <w:numPr>
          <w:ilvl w:val="0"/>
          <w:numId w:val="4"/>
        </w:numPr>
        <w:ind w:firstLineChars="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银行转账</w:t>
      </w:r>
    </w:p>
    <w:p w14:paraId="70E9613C">
      <w:pPr>
        <w:pStyle w:val="6"/>
        <w:ind w:left="720" w:firstLine="0" w:firstLineChars="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账户名：广东省妇幼保健院</w:t>
      </w:r>
    </w:p>
    <w:p w14:paraId="44441C21">
      <w:pPr>
        <w:pStyle w:val="6"/>
        <w:ind w:left="720" w:firstLine="0" w:firstLineChars="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银行账号：44001531412053002892</w:t>
      </w:r>
    </w:p>
    <w:p w14:paraId="03F80192">
      <w:pPr>
        <w:pStyle w:val="6"/>
        <w:ind w:left="720" w:firstLine="0" w:firstLineChars="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开户行：中国建设银行广州番禺南村支行</w:t>
      </w:r>
    </w:p>
    <w:p w14:paraId="5C6100E0">
      <w:pPr>
        <w:pStyle w:val="6"/>
        <w:ind w:left="720" w:firstLine="0" w:firstLineChars="0"/>
        <w:jc w:val="left"/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转账备注：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简称—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学员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姓名</w:t>
      </w:r>
    </w:p>
    <w:p w14:paraId="106B6C1E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1F6D1B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A94CBF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食宿安排：学员自理。</w:t>
      </w:r>
    </w:p>
    <w:p w14:paraId="2DF20E1C">
      <w:pP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七、 </w:t>
      </w:r>
      <w:r>
        <w:rPr>
          <w:rFonts w:hint="eastAsia"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招生人数及报名方式</w:t>
      </w:r>
    </w:p>
    <w:p w14:paraId="3A141007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学习课程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拟招收高级医护人员各</w:t>
      </w:r>
      <w:r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名，请有意参加者于 2025年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日前，将个人履历表和填写完整的《报名回执表》（附件1）加盖单位公章后，扫描发送至指定邮箱：lrxlls@126.com </w:t>
      </w:r>
    </w:p>
    <w:p w14:paraId="2EB7BDCD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任建兵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，梁树</w:t>
      </w:r>
    </w:p>
    <w:p w14:paraId="59F93278">
      <w:pPr>
        <w:ind w:firstLine="640" w:firstLineChars="200"/>
        <w:rPr>
          <w:rFonts w:hint="default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联系电话：18144889138，1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5918765342</w:t>
      </w:r>
    </w:p>
    <w:p w14:paraId="48120CFF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电子邮箱：lrxlls@126.com</w:t>
      </w:r>
    </w:p>
    <w:p w14:paraId="77895F96">
      <w:pP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 其他事项</w:t>
      </w:r>
    </w:p>
    <w:p w14:paraId="6C24EC3C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 请各有关单位积极选派符合条件的人员参加。</w:t>
      </w:r>
    </w:p>
    <w:p w14:paraId="5F87A59E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 学员完成全部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课程并通过考核，将颁发由广东省妇幼保健院签章的《新生儿科医护人员临床管理高级研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结业证书》。</w:t>
      </w:r>
    </w:p>
    <w:p w14:paraId="71E986EC">
      <w:pPr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 具体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开始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时间、报到地点等详细事宜将在报名截止后通过邮件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微信或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电话通知，请确保联系方式准确有效。</w:t>
      </w:r>
    </w:p>
    <w:p w14:paraId="26E9F47C">
      <w:pP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55107C">
      <w:pP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特此通知。</w:t>
      </w:r>
    </w:p>
    <w:p w14:paraId="72666446">
      <w:pP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21BBC0">
      <w:pP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 新生儿科临床管理高级研修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报名回执表</w:t>
      </w:r>
    </w:p>
    <w:p w14:paraId="722CAB5C">
      <w:pP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9F1191">
      <w:pPr>
        <w:jc w:val="righ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广东省妇幼保健院</w:t>
      </w:r>
    </w:p>
    <w:p w14:paraId="6D650A27">
      <w:pPr>
        <w:jc w:val="righ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8435A73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F1D75A">
      <w:pP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 新生儿科临床管理高级研修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报名回执表</w:t>
      </w:r>
    </w:p>
    <w:tbl>
      <w:tblPr>
        <w:tblStyle w:val="4"/>
        <w:tblpPr w:leftFromText="180" w:rightFromText="180" w:vertAnchor="text" w:horzAnchor="page" w:tblpXSpec="center" w:tblpY="644"/>
        <w:tblOverlap w:val="never"/>
        <w:tblW w:w="144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944"/>
        <w:gridCol w:w="1634"/>
        <w:gridCol w:w="1507"/>
        <w:gridCol w:w="3182"/>
        <w:gridCol w:w="1788"/>
        <w:gridCol w:w="1888"/>
        <w:gridCol w:w="2112"/>
      </w:tblGrid>
      <w:tr w14:paraId="174A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6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C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D5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8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0AC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8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B2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2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245D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27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BB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F9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C1D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01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50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C0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C7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5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F4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8C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B81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69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92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002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10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F2C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63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A51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69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062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FE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70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C1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01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ED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9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F6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FD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CE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D7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0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39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F3E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792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1D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B3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D8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F1A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5EF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2E5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34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E9A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18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50889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E4A83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E64DC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02E2E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B563A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909B0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F78230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39CDDD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A36E77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7E70CE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CC5D24">
      <w:pPr>
        <w:spacing w:before="101" w:line="224" w:lineRule="auto"/>
        <w:ind w:left="150"/>
        <w:rPr>
          <w:rFonts w:ascii="宋体" w:hAnsi="宋体" w:eastAsia="宋体" w:cs="宋体"/>
          <w:b/>
          <w:bCs/>
          <w:spacing w:val="4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附件</w:t>
      </w:r>
      <w:r>
        <w:rPr>
          <w:rFonts w:ascii="宋体" w:hAnsi="宋体" w:eastAsia="宋体" w:cs="宋体"/>
          <w:spacing w:val="-4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2.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新生儿科临床管理高级研修课程安排</w:t>
      </w:r>
    </w:p>
    <w:tbl>
      <w:tblPr>
        <w:tblStyle w:val="9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3"/>
        <w:gridCol w:w="1391"/>
      </w:tblGrid>
      <w:tr w14:paraId="315E8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133" w:type="dxa"/>
            <w:vAlign w:val="top"/>
          </w:tcPr>
          <w:p w14:paraId="7ED7753B">
            <w:pPr>
              <w:spacing w:before="248" w:line="208" w:lineRule="auto"/>
              <w:ind w:left="3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课程安排</w:t>
            </w:r>
          </w:p>
        </w:tc>
        <w:tc>
          <w:tcPr>
            <w:tcW w:w="1391" w:type="dxa"/>
            <w:vAlign w:val="top"/>
          </w:tcPr>
          <w:p w14:paraId="30A39C8E">
            <w:pPr>
              <w:spacing w:before="248" w:line="208" w:lineRule="auto"/>
              <w:ind w:left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授课人</w:t>
            </w:r>
          </w:p>
        </w:tc>
      </w:tr>
      <w:tr w14:paraId="2E36A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33" w:type="dxa"/>
            <w:vAlign w:val="top"/>
          </w:tcPr>
          <w:p w14:paraId="3A0AFFBB">
            <w:pPr>
              <w:spacing w:before="244" w:line="20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论如何做好国家临床重点专科建设-以新生儿科为例</w:t>
            </w:r>
          </w:p>
        </w:tc>
        <w:tc>
          <w:tcPr>
            <w:tcW w:w="1391" w:type="dxa"/>
            <w:vAlign w:val="top"/>
          </w:tcPr>
          <w:p w14:paraId="3A2C8B32">
            <w:pPr>
              <w:spacing w:before="244" w:line="207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聂川</w:t>
            </w:r>
          </w:p>
        </w:tc>
      </w:tr>
      <w:tr w14:paraId="1581E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33" w:type="dxa"/>
            <w:vAlign w:val="top"/>
          </w:tcPr>
          <w:p w14:paraId="7EED16C5">
            <w:pPr>
              <w:spacing w:before="246" w:line="206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强党建，促业务发展——新生儿一支部一品牌建设实践与思考</w:t>
            </w:r>
          </w:p>
        </w:tc>
        <w:tc>
          <w:tcPr>
            <w:tcW w:w="1391" w:type="dxa"/>
            <w:vAlign w:val="top"/>
          </w:tcPr>
          <w:p w14:paraId="2D275CAA">
            <w:pPr>
              <w:spacing w:before="246" w:line="206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聂川</w:t>
            </w:r>
          </w:p>
        </w:tc>
      </w:tr>
      <w:tr w14:paraId="6802C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33" w:type="dxa"/>
            <w:vAlign w:val="top"/>
          </w:tcPr>
          <w:p w14:paraId="4F610DAA">
            <w:pPr>
              <w:spacing w:before="247" w:line="205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如何做好新生儿科运营管理</w:t>
            </w:r>
          </w:p>
        </w:tc>
        <w:tc>
          <w:tcPr>
            <w:tcW w:w="1391" w:type="dxa"/>
            <w:vAlign w:val="top"/>
          </w:tcPr>
          <w:p w14:paraId="062CC841">
            <w:pPr>
              <w:spacing w:before="247" w:line="205" w:lineRule="auto"/>
              <w:ind w:left="3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黄晓睿</w:t>
            </w:r>
          </w:p>
        </w:tc>
      </w:tr>
      <w:tr w14:paraId="0A025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248F9F90">
            <w:pPr>
              <w:spacing w:before="248" w:line="205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新生儿重症医学专业医疗质量控制中心的建设实践</w:t>
            </w:r>
          </w:p>
        </w:tc>
        <w:tc>
          <w:tcPr>
            <w:tcW w:w="1391" w:type="dxa"/>
            <w:vAlign w:val="top"/>
          </w:tcPr>
          <w:p w14:paraId="52FDBE93">
            <w:pPr>
              <w:spacing w:before="248" w:line="205" w:lineRule="auto"/>
              <w:ind w:left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张春一</w:t>
            </w:r>
          </w:p>
        </w:tc>
      </w:tr>
      <w:tr w14:paraId="6E6A2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573CCD48">
            <w:pPr>
              <w:spacing w:before="247" w:line="206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论如何做好新生儿科各层级教学管理</w:t>
            </w:r>
          </w:p>
        </w:tc>
        <w:tc>
          <w:tcPr>
            <w:tcW w:w="1391" w:type="dxa"/>
            <w:vAlign w:val="top"/>
          </w:tcPr>
          <w:p w14:paraId="7773C620">
            <w:pPr>
              <w:spacing w:before="247" w:line="206" w:lineRule="auto"/>
              <w:ind w:left="3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高薇薇</w:t>
            </w:r>
          </w:p>
        </w:tc>
      </w:tr>
      <w:tr w14:paraId="12D1C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19704B41">
            <w:pPr>
              <w:spacing w:before="247" w:line="206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提升新生儿科科研能力与水平构想与设计——从0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到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top"/>
          </w:tcPr>
          <w:p w14:paraId="78CDFBC8">
            <w:pPr>
              <w:spacing w:before="247" w:line="206" w:lineRule="auto"/>
              <w:ind w:left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姚楠</w:t>
            </w:r>
          </w:p>
        </w:tc>
      </w:tr>
      <w:tr w14:paraId="36B33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56FF54B8">
            <w:pPr>
              <w:spacing w:before="247" w:line="206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区域新生儿科重症救治专科联盟的构建与实践</w:t>
            </w:r>
          </w:p>
        </w:tc>
        <w:tc>
          <w:tcPr>
            <w:tcW w:w="1391" w:type="dxa"/>
            <w:vAlign w:val="top"/>
          </w:tcPr>
          <w:p w14:paraId="658881DD">
            <w:pPr>
              <w:spacing w:before="247" w:line="206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向建文</w:t>
            </w:r>
          </w:p>
        </w:tc>
      </w:tr>
      <w:tr w14:paraId="5924B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00280522">
            <w:pPr>
              <w:spacing w:before="248" w:line="205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新生儿科院感管理与实践</w:t>
            </w:r>
          </w:p>
        </w:tc>
        <w:tc>
          <w:tcPr>
            <w:tcW w:w="1391" w:type="dxa"/>
            <w:vAlign w:val="top"/>
          </w:tcPr>
          <w:p w14:paraId="35852BE8">
            <w:pPr>
              <w:spacing w:before="248" w:line="205" w:lineRule="auto"/>
              <w:ind w:left="3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黄晓睿</w:t>
            </w:r>
          </w:p>
        </w:tc>
      </w:tr>
      <w:tr w14:paraId="70E1F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6F461646">
            <w:pPr>
              <w:spacing w:before="248" w:line="205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新生儿科消防安全管理</w:t>
            </w:r>
          </w:p>
        </w:tc>
        <w:tc>
          <w:tcPr>
            <w:tcW w:w="1391" w:type="dxa"/>
            <w:vAlign w:val="top"/>
          </w:tcPr>
          <w:p w14:paraId="4FC7C9F2">
            <w:pPr>
              <w:spacing w:before="248" w:line="205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周文姬</w:t>
            </w:r>
          </w:p>
        </w:tc>
      </w:tr>
      <w:tr w14:paraId="431A8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2148FA6A">
            <w:pPr>
              <w:spacing w:before="248" w:line="205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如何开展新生儿科新技术——以重症超声为例</w:t>
            </w:r>
          </w:p>
        </w:tc>
        <w:tc>
          <w:tcPr>
            <w:tcW w:w="1391" w:type="dxa"/>
            <w:vAlign w:val="top"/>
          </w:tcPr>
          <w:p w14:paraId="5103067A">
            <w:pPr>
              <w:spacing w:before="248" w:line="205" w:lineRule="auto"/>
              <w:ind w:left="3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叶秀桢</w:t>
            </w:r>
          </w:p>
        </w:tc>
      </w:tr>
      <w:tr w14:paraId="57412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53ED04D3">
            <w:pPr>
              <w:spacing w:before="247" w:line="206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如何做好新生儿科病例汇报与案例分析</w:t>
            </w:r>
          </w:p>
        </w:tc>
        <w:tc>
          <w:tcPr>
            <w:tcW w:w="1391" w:type="dxa"/>
            <w:vAlign w:val="top"/>
          </w:tcPr>
          <w:p w14:paraId="67F0891F">
            <w:pPr>
              <w:spacing w:before="247" w:line="206" w:lineRule="auto"/>
              <w:ind w:left="3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任建兵</w:t>
            </w:r>
          </w:p>
        </w:tc>
      </w:tr>
      <w:tr w14:paraId="25B24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5EE7554F">
            <w:pPr>
              <w:spacing w:before="247" w:line="206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早产儿家庭干预病房的构建与成效</w:t>
            </w:r>
          </w:p>
        </w:tc>
        <w:tc>
          <w:tcPr>
            <w:tcW w:w="1391" w:type="dxa"/>
            <w:vAlign w:val="top"/>
          </w:tcPr>
          <w:p w14:paraId="77B6EBBE">
            <w:pPr>
              <w:spacing w:before="247" w:line="206" w:lineRule="auto"/>
              <w:ind w:left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王柱</w:t>
            </w:r>
          </w:p>
        </w:tc>
      </w:tr>
      <w:tr w14:paraId="2CDD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225CA214">
            <w:pPr>
              <w:spacing w:before="247" w:line="20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新生儿母乳库的建设</w:t>
            </w:r>
          </w:p>
        </w:tc>
        <w:tc>
          <w:tcPr>
            <w:tcW w:w="1391" w:type="dxa"/>
            <w:vAlign w:val="top"/>
          </w:tcPr>
          <w:p w14:paraId="21B64AD9">
            <w:pPr>
              <w:spacing w:before="247" w:line="206" w:lineRule="auto"/>
              <w:ind w:left="3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黄晓睿</w:t>
            </w:r>
          </w:p>
        </w:tc>
      </w:tr>
      <w:tr w14:paraId="510B4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33" w:type="dxa"/>
            <w:vAlign w:val="top"/>
          </w:tcPr>
          <w:p w14:paraId="73A06B4C">
            <w:pPr>
              <w:spacing w:before="247" w:line="205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新生儿科病案质控及管理</w:t>
            </w:r>
          </w:p>
        </w:tc>
        <w:tc>
          <w:tcPr>
            <w:tcW w:w="1391" w:type="dxa"/>
            <w:vAlign w:val="top"/>
          </w:tcPr>
          <w:p w14:paraId="1382DBF7">
            <w:pPr>
              <w:spacing w:before="247" w:line="205" w:lineRule="auto"/>
              <w:ind w:left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王俊平</w:t>
            </w:r>
          </w:p>
        </w:tc>
      </w:tr>
      <w:tr w14:paraId="48DAB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2D53D51F">
            <w:pPr>
              <w:spacing w:before="249" w:line="204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新生儿护理质量持续改进——以超早产儿为例</w:t>
            </w:r>
          </w:p>
        </w:tc>
        <w:tc>
          <w:tcPr>
            <w:tcW w:w="1391" w:type="dxa"/>
            <w:vAlign w:val="top"/>
          </w:tcPr>
          <w:p w14:paraId="05A67394">
            <w:pPr>
              <w:spacing w:before="249" w:line="204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周文姬</w:t>
            </w:r>
          </w:p>
        </w:tc>
      </w:tr>
      <w:tr w14:paraId="7E5C0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4034DDF2">
            <w:pPr>
              <w:spacing w:before="249" w:line="204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基于临床实践的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PDCA</w:t>
            </w:r>
          </w:p>
        </w:tc>
        <w:tc>
          <w:tcPr>
            <w:tcW w:w="1391" w:type="dxa"/>
            <w:vAlign w:val="top"/>
          </w:tcPr>
          <w:p w14:paraId="64692369">
            <w:pPr>
              <w:spacing w:before="249" w:line="204" w:lineRule="auto"/>
              <w:ind w:left="3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高薇薇</w:t>
            </w:r>
          </w:p>
        </w:tc>
      </w:tr>
      <w:tr w14:paraId="63C8A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25DE0427">
            <w:pPr>
              <w:spacing w:before="247" w:line="20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新生儿科公文的撰写</w:t>
            </w:r>
          </w:p>
        </w:tc>
        <w:tc>
          <w:tcPr>
            <w:tcW w:w="1391" w:type="dxa"/>
            <w:vAlign w:val="top"/>
          </w:tcPr>
          <w:p w14:paraId="0EF8602E">
            <w:pPr>
              <w:spacing w:before="247" w:line="206" w:lineRule="auto"/>
              <w:ind w:left="3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颜慧恒</w:t>
            </w:r>
          </w:p>
        </w:tc>
      </w:tr>
      <w:tr w14:paraId="50279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07B716AC">
            <w:pPr>
              <w:spacing w:before="248" w:line="205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新生儿科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DIP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付费管理</w:t>
            </w:r>
          </w:p>
        </w:tc>
        <w:tc>
          <w:tcPr>
            <w:tcW w:w="1391" w:type="dxa"/>
            <w:vAlign w:val="top"/>
          </w:tcPr>
          <w:p w14:paraId="2E916856">
            <w:pPr>
              <w:spacing w:before="248" w:line="205" w:lineRule="auto"/>
              <w:ind w:left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王艳丽</w:t>
            </w:r>
          </w:p>
        </w:tc>
      </w:tr>
      <w:tr w14:paraId="6B399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112DD423">
            <w:pPr>
              <w:spacing w:before="248" w:line="205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新生儿科医师重症诊疗水平提升全局思维与安全实践</w:t>
            </w:r>
          </w:p>
        </w:tc>
        <w:tc>
          <w:tcPr>
            <w:tcW w:w="1391" w:type="dxa"/>
            <w:vAlign w:val="top"/>
          </w:tcPr>
          <w:p w14:paraId="07299CE8">
            <w:pPr>
              <w:spacing w:before="248" w:line="205" w:lineRule="auto"/>
              <w:ind w:left="4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帅春</w:t>
            </w:r>
          </w:p>
        </w:tc>
      </w:tr>
      <w:tr w14:paraId="4AD3A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33" w:type="dxa"/>
            <w:vAlign w:val="top"/>
          </w:tcPr>
          <w:p w14:paraId="7F0020BE">
            <w:pPr>
              <w:spacing w:before="248" w:line="205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新生儿压疮预防管理与伤口处理</w:t>
            </w:r>
          </w:p>
        </w:tc>
        <w:tc>
          <w:tcPr>
            <w:tcW w:w="1391" w:type="dxa"/>
            <w:vAlign w:val="top"/>
          </w:tcPr>
          <w:p w14:paraId="3FC83317">
            <w:pPr>
              <w:spacing w:before="248" w:line="205" w:lineRule="auto"/>
              <w:ind w:left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张颖</w:t>
            </w:r>
          </w:p>
        </w:tc>
      </w:tr>
      <w:tr w14:paraId="50CAD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133" w:type="dxa"/>
            <w:vAlign w:val="top"/>
          </w:tcPr>
          <w:p w14:paraId="145386BD">
            <w:pPr>
              <w:spacing w:before="249" w:line="20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新生儿护理个案撰写与发表</w:t>
            </w:r>
          </w:p>
        </w:tc>
        <w:tc>
          <w:tcPr>
            <w:tcW w:w="1391" w:type="dxa"/>
            <w:vAlign w:val="top"/>
          </w:tcPr>
          <w:p w14:paraId="0CA1EA31">
            <w:pPr>
              <w:spacing w:before="249" w:line="207" w:lineRule="auto"/>
              <w:ind w:left="3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林慧佳</w:t>
            </w:r>
          </w:p>
        </w:tc>
      </w:tr>
    </w:tbl>
    <w:p w14:paraId="576BEE89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672" w:right="1440" w:bottom="167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4F115"/>
    <w:multiLevelType w:val="singleLevel"/>
    <w:tmpl w:val="9964F1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96FD922"/>
    <w:multiLevelType w:val="singleLevel"/>
    <w:tmpl w:val="096FD92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A4A4A6D"/>
    <w:multiLevelType w:val="multilevel"/>
    <w:tmpl w:val="4A4A4A6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689585"/>
    <w:multiLevelType w:val="singleLevel"/>
    <w:tmpl w:val="4F689585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C006198E-599F-473B-A4E4-37012DE654F7}"/>
    <w:docVar w:name="KY_MEDREF_VERSION" w:val="3"/>
  </w:docVars>
  <w:rsids>
    <w:rsidRoot w:val="08611EB2"/>
    <w:rsid w:val="000675C1"/>
    <w:rsid w:val="001120F9"/>
    <w:rsid w:val="001A2E63"/>
    <w:rsid w:val="0026291D"/>
    <w:rsid w:val="00333ACE"/>
    <w:rsid w:val="0035257E"/>
    <w:rsid w:val="00375F3C"/>
    <w:rsid w:val="003A61DC"/>
    <w:rsid w:val="003C03A8"/>
    <w:rsid w:val="003E32DF"/>
    <w:rsid w:val="004163A6"/>
    <w:rsid w:val="00500CC6"/>
    <w:rsid w:val="005D0E7C"/>
    <w:rsid w:val="00602BCF"/>
    <w:rsid w:val="006463E6"/>
    <w:rsid w:val="00666B2B"/>
    <w:rsid w:val="006A3EEB"/>
    <w:rsid w:val="006C18A9"/>
    <w:rsid w:val="007011D4"/>
    <w:rsid w:val="007918EE"/>
    <w:rsid w:val="007D220D"/>
    <w:rsid w:val="00843604"/>
    <w:rsid w:val="00865FA7"/>
    <w:rsid w:val="008D477B"/>
    <w:rsid w:val="009475D1"/>
    <w:rsid w:val="00A3303C"/>
    <w:rsid w:val="00A93891"/>
    <w:rsid w:val="00B0467C"/>
    <w:rsid w:val="00C213CE"/>
    <w:rsid w:val="00C629CF"/>
    <w:rsid w:val="00C96C3E"/>
    <w:rsid w:val="00D251D3"/>
    <w:rsid w:val="00E43567"/>
    <w:rsid w:val="00EF0F46"/>
    <w:rsid w:val="00F20395"/>
    <w:rsid w:val="00F92934"/>
    <w:rsid w:val="032A226C"/>
    <w:rsid w:val="06141C07"/>
    <w:rsid w:val="077A1E53"/>
    <w:rsid w:val="08611EB2"/>
    <w:rsid w:val="08A34A75"/>
    <w:rsid w:val="0E587BFA"/>
    <w:rsid w:val="150F1F18"/>
    <w:rsid w:val="1801120B"/>
    <w:rsid w:val="1839048A"/>
    <w:rsid w:val="19195CD5"/>
    <w:rsid w:val="1B6B2203"/>
    <w:rsid w:val="1DA022A7"/>
    <w:rsid w:val="1E396257"/>
    <w:rsid w:val="1FAA11BB"/>
    <w:rsid w:val="21425423"/>
    <w:rsid w:val="229A1D7C"/>
    <w:rsid w:val="22F04A16"/>
    <w:rsid w:val="2B345547"/>
    <w:rsid w:val="2BFD78DC"/>
    <w:rsid w:val="323E5792"/>
    <w:rsid w:val="349E1CA3"/>
    <w:rsid w:val="35A132B1"/>
    <w:rsid w:val="378C567A"/>
    <w:rsid w:val="3F022566"/>
    <w:rsid w:val="3F367F1D"/>
    <w:rsid w:val="3FEC585B"/>
    <w:rsid w:val="4AF1615A"/>
    <w:rsid w:val="4E0976FE"/>
    <w:rsid w:val="534976B3"/>
    <w:rsid w:val="53860F02"/>
    <w:rsid w:val="57517B92"/>
    <w:rsid w:val="583059FA"/>
    <w:rsid w:val="592D710E"/>
    <w:rsid w:val="5B77499A"/>
    <w:rsid w:val="5E823A68"/>
    <w:rsid w:val="60FA6BA5"/>
    <w:rsid w:val="62631A13"/>
    <w:rsid w:val="63C90AB0"/>
    <w:rsid w:val="641A0055"/>
    <w:rsid w:val="658C1B22"/>
    <w:rsid w:val="66C72EC3"/>
    <w:rsid w:val="685D704F"/>
    <w:rsid w:val="69DA4634"/>
    <w:rsid w:val="69E058C3"/>
    <w:rsid w:val="6AB91DBD"/>
    <w:rsid w:val="6BCB0B2B"/>
    <w:rsid w:val="6C091C62"/>
    <w:rsid w:val="6CC938CF"/>
    <w:rsid w:val="70983348"/>
    <w:rsid w:val="74355F62"/>
    <w:rsid w:val="79D7347A"/>
    <w:rsid w:val="7B2F250F"/>
    <w:rsid w:val="7CEE663A"/>
    <w:rsid w:val="7E2D759E"/>
    <w:rsid w:val="7EA156E8"/>
    <w:rsid w:val="7EE92460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1590</Words>
  <Characters>1684</Characters>
  <Lines>10</Lines>
  <Paragraphs>2</Paragraphs>
  <TotalTime>26</TotalTime>
  <ScaleCrop>false</ScaleCrop>
  <LinksUpToDate>false</LinksUpToDate>
  <CharactersWithSpaces>1721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2025-07-09T07:08:00Z</dcterms:created>
  <dc:creator>tree</dc:creator>
  <cp:lastModifiedBy>tree</cp:lastModifiedBy>
  <dcterms:modified xsi:type="dcterms:W3CDTF">2026-04-14T04:04:25Z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77857C6A782A479A85547B1544DD9819_13</vt:lpwstr>
  </property>
  <property fmtid="{D5CDD505-2E9C-101B-9397-08002B2CF9AE}" pid="4" name="KSOTemplateDocerSaveRecord">
    <vt:lpwstr>eyJoZGlkIjoiMDBjNWM5NDA3ODY1ZWNhMWY1ZTRkMDJjMDI0OTM2ZjAiLCJ1c2VySWQiOiIzMTM5NTAyOTkifQ==</vt:lpwstr>
  </property>
</Properties>
</file>